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D7" w:rsidRPr="003B426D" w:rsidRDefault="00A352D7" w:rsidP="00A352D7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A352D7" w:rsidRPr="003B426D" w:rsidRDefault="00A352D7" w:rsidP="00A352D7">
      <w:pPr>
        <w:pStyle w:val="s24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3B426D"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A352D7" w:rsidRPr="003B426D" w:rsidRDefault="00A352D7" w:rsidP="00A352D7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3B426D">
        <w:rPr>
          <w:rStyle w:val="bumpedfont15"/>
          <w:b/>
          <w:bCs/>
          <w:sz w:val="28"/>
          <w:szCs w:val="28"/>
        </w:rPr>
        <w:t xml:space="preserve">нарушения обязательных требований, проверяемых в рамках осуществления муниципального </w:t>
      </w:r>
      <w:proofErr w:type="gramStart"/>
      <w:r w:rsidRPr="003B426D">
        <w:rPr>
          <w:rStyle w:val="bumpedfont15"/>
          <w:b/>
          <w:bCs/>
          <w:sz w:val="28"/>
          <w:szCs w:val="28"/>
        </w:rPr>
        <w:t>земельного  контроля</w:t>
      </w:r>
      <w:proofErr w:type="gramEnd"/>
    </w:p>
    <w:bookmarkEnd w:id="0"/>
    <w:p w:rsidR="00A352D7" w:rsidRPr="003B426D" w:rsidRDefault="00A352D7" w:rsidP="00A352D7">
      <w:pPr>
        <w:pStyle w:val="s44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3B426D">
        <w:rPr>
          <w:sz w:val="28"/>
          <w:szCs w:val="28"/>
        </w:rPr>
        <w:t> 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Перечень индикаторов риска нарушений обязательных требований, проверяемых в рамках муниципального земельного контроля: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1) несоблюдение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2) несоблюдение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3) несоблюдение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4) несоблюдение требований законодательства, связанных с обязательным использованием в течение установленного срока земельных участков, предназначенных для жилищного или иного строительства, садоводства, огородничества, в указанных целях;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5) несоблюдение требований законодательства, связанных с обязанностью по приведению земель в состояние, пригодное для использования по целевому назначению;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 xml:space="preserve">6) несоблюдение требований о запрете самовольного снятия, перемещения и уничтожения почвы на участках земель сельскохозяйственного назначения,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 w:rsidRPr="003B426D">
        <w:rPr>
          <w:rFonts w:eastAsia="Times New Roman"/>
          <w:sz w:val="28"/>
          <w:szCs w:val="28"/>
        </w:rPr>
        <w:t>агрохимикатами</w:t>
      </w:r>
      <w:proofErr w:type="spellEnd"/>
      <w:r w:rsidRPr="003B426D">
        <w:rPr>
          <w:rFonts w:eastAsia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личного потребления;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7) несоблюдение требований и обязательных мероприятий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8) несоблюдение требований, связанных с обязательным использованием земельных участков из земель сельскохозяйственного назначения, расположенных за пределами границ населенных пунктов, оборот которых регламентируется Федеральным законом "Об обороте земель сельскохозяйственного назначения", только по целевому назначению;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 xml:space="preserve">9) несоблюдение обязанностей по рекультивации земель при осуществлении строительных, мелиоративных, изыскательских и иных работ, </w:t>
      </w:r>
      <w:r w:rsidRPr="003B426D">
        <w:rPr>
          <w:rFonts w:eastAsia="Times New Roman"/>
          <w:sz w:val="28"/>
          <w:szCs w:val="28"/>
        </w:rPr>
        <w:lastRenderedPageBreak/>
        <w:t>в том числе работ, осуществляемых для внутрихозяйственных или собственных надобностей, а также при разработке месторождений полезных ископаемых, включая общераспространенные полезные ископаемые, и после завершения строительства, реконструкции и(или) эксплуатации объектов, не связанных с созданием лесной инфраструктуры, сноса объектов лесной инфраструктуры;</w:t>
      </w:r>
    </w:p>
    <w:p w:rsidR="00A352D7" w:rsidRPr="003B426D" w:rsidRDefault="00A352D7" w:rsidP="00A352D7">
      <w:pPr>
        <w:ind w:firstLine="540"/>
        <w:jc w:val="both"/>
        <w:rPr>
          <w:rFonts w:ascii="Verdana" w:eastAsia="Times New Roman" w:hAnsi="Verdana"/>
          <w:sz w:val="28"/>
          <w:szCs w:val="28"/>
        </w:rPr>
      </w:pPr>
      <w:r w:rsidRPr="003B426D">
        <w:rPr>
          <w:rFonts w:eastAsia="Times New Roman"/>
          <w:sz w:val="28"/>
          <w:szCs w:val="28"/>
        </w:rPr>
        <w:t>10) иных требований земельного законодательства по вопросам использования и охраны земель.</w:t>
      </w:r>
    </w:p>
    <w:p w:rsidR="004D0A08" w:rsidRDefault="004D0A08"/>
    <w:sectPr w:rsidR="004D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58"/>
    <w:rsid w:val="00304458"/>
    <w:rsid w:val="004D0A08"/>
    <w:rsid w:val="00A3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E8153-F224-4B31-930C-671BDEB6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4">
    <w:name w:val="s24"/>
    <w:basedOn w:val="a"/>
    <w:rsid w:val="00A352D7"/>
    <w:pPr>
      <w:spacing w:before="100" w:beforeAutospacing="1" w:after="100" w:afterAutospacing="1"/>
    </w:pPr>
  </w:style>
  <w:style w:type="paragraph" w:customStyle="1" w:styleId="s44">
    <w:name w:val="s44"/>
    <w:basedOn w:val="a"/>
    <w:rsid w:val="00A352D7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3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2023-03-22T08:41:00Z</dcterms:created>
  <dcterms:modified xsi:type="dcterms:W3CDTF">2023-03-22T08:43:00Z</dcterms:modified>
</cp:coreProperties>
</file>