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03" w:rsidRDefault="00A71B03" w:rsidP="00A71B0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71B03" w:rsidRDefault="00A71B03" w:rsidP="00A71B0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A71B03" w:rsidRDefault="00A71B03" w:rsidP="00A71B0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71B03" w:rsidRDefault="00A71B03" w:rsidP="00A71B0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A71B03" w:rsidRDefault="00A71B03" w:rsidP="00A71B0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КРАСНОБОРСКОГО ГОРОДСКОГО ПОСЕЛЕНИЯ </w:t>
      </w:r>
    </w:p>
    <w:p w:rsidR="00A71B03" w:rsidRDefault="00A71B03" w:rsidP="00A71B0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ТОСНЕНСКОГО РАЙОНА ЛЕНИНГРАДСКОЙ ОБЛАСТИ</w:t>
      </w:r>
    </w:p>
    <w:p w:rsidR="00A71B03" w:rsidRDefault="00A71B03" w:rsidP="00A71B0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 СОЗЫВА</w:t>
      </w:r>
    </w:p>
    <w:p w:rsidR="00A71B03" w:rsidRDefault="00A71B03" w:rsidP="00A71B0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71B03" w:rsidRDefault="00A71B03" w:rsidP="00A71B0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A71B03" w:rsidRDefault="00A71B03">
      <w:pPr>
        <w:tabs>
          <w:tab w:val="left" w:pos="709"/>
        </w:tabs>
        <w:rPr>
          <w:rFonts w:ascii="Times New Roman" w:hAnsi="Times New Roman" w:cs="Times New Roman"/>
        </w:rPr>
      </w:pPr>
    </w:p>
    <w:p w:rsidR="004B35B2" w:rsidRPr="00147C18" w:rsidRDefault="00A71B03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17.09.2024</w:t>
      </w:r>
      <w:r w:rsidR="007B3B41">
        <w:rPr>
          <w:rFonts w:ascii="Times New Roman" w:hAnsi="Times New Roman" w:cs="Times New Roman"/>
        </w:rPr>
        <w:t xml:space="preserve"> </w:t>
      </w:r>
      <w:r w:rsidR="00250D72">
        <w:rPr>
          <w:rFonts w:ascii="Times New Roman" w:hAnsi="Times New Roman" w:cs="Times New Roman"/>
        </w:rPr>
        <w:t>№  3</w:t>
      </w:r>
    </w:p>
    <w:p w:rsidR="006E36D6" w:rsidRDefault="006E36D6">
      <w:pPr>
        <w:pStyle w:val="Style1"/>
        <w:widowControl/>
        <w:spacing w:line="317" w:lineRule="exact"/>
        <w:ind w:right="3226"/>
        <w:rPr>
          <w:rFonts w:hAnsi="Times New Roman" w:cs="Times New Roman"/>
        </w:rPr>
      </w:pPr>
    </w:p>
    <w:p w:rsidR="00A71B03" w:rsidRDefault="00147C18" w:rsidP="006E36D6">
      <w:pPr>
        <w:pStyle w:val="Style1"/>
        <w:widowControl/>
        <w:spacing w:line="240" w:lineRule="auto"/>
        <w:ind w:right="3396"/>
        <w:rPr>
          <w:rFonts w:hAnsi="Times New Roman" w:cs="Times New Roman"/>
        </w:rPr>
      </w:pPr>
      <w:r w:rsidRPr="00147C18">
        <w:rPr>
          <w:rFonts w:hAnsi="Times New Roman" w:cs="Times New Roman"/>
        </w:rPr>
        <w:t xml:space="preserve">Об избрании заместителя главы </w:t>
      </w:r>
    </w:p>
    <w:p w:rsidR="00A71B03" w:rsidRDefault="00520521" w:rsidP="006E36D6">
      <w:pPr>
        <w:pStyle w:val="Style1"/>
        <w:widowControl/>
        <w:spacing w:line="240" w:lineRule="auto"/>
        <w:ind w:right="3396"/>
        <w:rPr>
          <w:rFonts w:hAnsi="Times New Roman" w:cs="Times New Roman"/>
        </w:rPr>
      </w:pPr>
      <w:r>
        <w:rPr>
          <w:rFonts w:hAnsi="Times New Roman" w:cs="Times New Roman"/>
        </w:rPr>
        <w:t>Красноборского</w:t>
      </w:r>
      <w:r w:rsidR="00147C18" w:rsidRPr="00147C18">
        <w:rPr>
          <w:rFonts w:hAnsi="Times New Roman" w:cs="Times New Roman"/>
        </w:rPr>
        <w:t xml:space="preserve"> городского поселения </w:t>
      </w:r>
    </w:p>
    <w:p w:rsidR="004B35B2" w:rsidRPr="00147C18" w:rsidRDefault="00147C18" w:rsidP="006E36D6">
      <w:pPr>
        <w:pStyle w:val="Style1"/>
        <w:widowControl/>
        <w:spacing w:line="240" w:lineRule="auto"/>
        <w:ind w:right="3396"/>
        <w:rPr>
          <w:rFonts w:hAnsi="Times New Roman" w:cs="Times New Roman"/>
        </w:rPr>
      </w:pPr>
      <w:r w:rsidRPr="00147C18">
        <w:rPr>
          <w:rFonts w:hAnsi="Times New Roman" w:cs="Times New Roman"/>
        </w:rPr>
        <w:t>Тосненского района Ленинградской области</w:t>
      </w:r>
    </w:p>
    <w:p w:rsidR="004B35B2" w:rsidRDefault="004B35B2" w:rsidP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520521" w:rsidRPr="00147C18" w:rsidRDefault="00520521" w:rsidP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4B35B2" w:rsidRPr="00147C18" w:rsidRDefault="007B3B41" w:rsidP="006E36D6">
      <w:pPr>
        <w:pStyle w:val="Style1"/>
        <w:widowControl/>
        <w:spacing w:line="240" w:lineRule="auto"/>
        <w:ind w:firstLine="567"/>
        <w:jc w:val="both"/>
        <w:rPr>
          <w:rFonts w:hAnsi="Times New Roman" w:cs="Times New Roman"/>
        </w:rPr>
      </w:pPr>
      <w:proofErr w:type="gramStart"/>
      <w:r w:rsidRPr="00750054">
        <w:rPr>
          <w:rFonts w:hAnsi="Times New Roman" w:cs="Times New Roman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>
        <w:rPr>
          <w:rFonts w:hAnsi="Times New Roman" w:cs="Times New Roman"/>
        </w:rPr>
        <w:t>Уставом 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</w:t>
      </w:r>
      <w:r w:rsidR="00A71B03">
        <w:rPr>
          <w:rFonts w:hAnsi="Times New Roman" w:cs="Times New Roman"/>
        </w:rPr>
        <w:t xml:space="preserve">муниципального </w:t>
      </w:r>
      <w:r w:rsidRPr="00750054">
        <w:rPr>
          <w:rFonts w:hAnsi="Times New Roman" w:cs="Times New Roman"/>
        </w:rPr>
        <w:t>района Ленинградской области</w:t>
      </w:r>
      <w:r>
        <w:rPr>
          <w:rFonts w:hAnsi="Times New Roman" w:cs="Times New Roman"/>
        </w:rPr>
        <w:t>, Регламентом работы совета депутатов 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>
        <w:rPr>
          <w:rFonts w:hAnsi="Times New Roman" w:cs="Times New Roman"/>
        </w:rPr>
        <w:t>, утвержденным решением совета депутатов 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Pr="00D32B00">
        <w:rPr>
          <w:rFonts w:hAnsi="Times New Roman"/>
        </w:rPr>
        <w:t xml:space="preserve"> </w:t>
      </w:r>
      <w:r w:rsidR="00A71B03">
        <w:rPr>
          <w:rFonts w:hAnsi="Times New Roman" w:cs="Times New Roman"/>
        </w:rPr>
        <w:t>от</w:t>
      </w:r>
      <w:r w:rsidR="00A71B03" w:rsidRPr="003819FF">
        <w:rPr>
          <w:rFonts w:hAnsi="Times New Roman" w:cs="Times New Roman"/>
          <w:lang w:eastAsia="en-US"/>
        </w:rPr>
        <w:t xml:space="preserve"> 28.02.2020 № 32</w:t>
      </w:r>
      <w:r>
        <w:rPr>
          <w:rFonts w:hAnsi="Times New Roman" w:cs="Times New Roman"/>
        </w:rPr>
        <w:t xml:space="preserve">, </w:t>
      </w:r>
      <w:r w:rsidRPr="00750054">
        <w:rPr>
          <w:rFonts w:hAnsi="Times New Roman" w:cs="Times New Roman"/>
        </w:rPr>
        <w:t xml:space="preserve">совет депутатов </w:t>
      </w:r>
      <w:r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</w:t>
      </w:r>
      <w:proofErr w:type="gramEnd"/>
      <w:r w:rsidRPr="00750054">
        <w:rPr>
          <w:rFonts w:hAnsi="Times New Roman" w:cs="Times New Roman"/>
        </w:rPr>
        <w:t xml:space="preserve"> поселения Тосненского района Ленинградской области</w:t>
      </w:r>
    </w:p>
    <w:p w:rsidR="004B35B2" w:rsidRPr="00147C18" w:rsidRDefault="004B35B2" w:rsidP="006E36D6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4B35B2" w:rsidRPr="00147C18" w:rsidRDefault="00147C18" w:rsidP="006E36D6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147C18">
        <w:rPr>
          <w:rFonts w:hAnsi="Times New Roman" w:cs="Times New Roman"/>
          <w:b/>
          <w:bCs/>
        </w:rPr>
        <w:t>РЕШИЛ:</w:t>
      </w:r>
    </w:p>
    <w:p w:rsidR="006E36D6" w:rsidRDefault="006E36D6" w:rsidP="006E36D6">
      <w:pPr>
        <w:pStyle w:val="Style3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4B35B2" w:rsidRPr="00147C18" w:rsidRDefault="006E36D6" w:rsidP="006E36D6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47C18" w:rsidRPr="00147C18">
        <w:rPr>
          <w:rFonts w:ascii="Times New Roman" w:hAnsi="Times New Roman" w:cs="Times New Roman"/>
        </w:rPr>
        <w:t xml:space="preserve">Избрать заместителем главы </w:t>
      </w:r>
      <w:r w:rsidR="00520521">
        <w:rPr>
          <w:rFonts w:ascii="Times New Roman" w:hAnsi="Times New Roman" w:cs="Times New Roman"/>
        </w:rPr>
        <w:t>Красноборского</w:t>
      </w:r>
      <w:r w:rsidR="00147C18" w:rsidRPr="00147C18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250D72">
        <w:rPr>
          <w:rFonts w:ascii="Times New Roman" w:hAnsi="Times New Roman" w:cs="Times New Roman"/>
        </w:rPr>
        <w:t xml:space="preserve"> Хона Алексея Константиновича</w:t>
      </w:r>
      <w:r>
        <w:rPr>
          <w:rFonts w:ascii="Times New Roman" w:hAnsi="Times New Roman" w:cs="Times New Roman"/>
        </w:rPr>
        <w:t>,</w:t>
      </w:r>
      <w:r w:rsidR="00147C18" w:rsidRPr="00147C18">
        <w:rPr>
          <w:rFonts w:ascii="Times New Roman" w:hAnsi="Times New Roman" w:cs="Times New Roman"/>
        </w:rPr>
        <w:t xml:space="preserve"> депутата совета депутатов </w:t>
      </w:r>
      <w:r w:rsidR="00520521">
        <w:rPr>
          <w:rFonts w:ascii="Times New Roman" w:hAnsi="Times New Roman" w:cs="Times New Roman"/>
        </w:rPr>
        <w:t>Красноборского</w:t>
      </w:r>
      <w:r w:rsidR="00147C18" w:rsidRPr="00147C18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A71B03">
        <w:rPr>
          <w:rFonts w:ascii="Times New Roman" w:hAnsi="Times New Roman" w:cs="Times New Roman"/>
        </w:rPr>
        <w:t xml:space="preserve"> пятого созыва</w:t>
      </w:r>
      <w:r w:rsidR="00147C18" w:rsidRPr="00147C18">
        <w:rPr>
          <w:rFonts w:ascii="Times New Roman" w:hAnsi="Times New Roman" w:cs="Times New Roman"/>
        </w:rPr>
        <w:t>.</w:t>
      </w:r>
    </w:p>
    <w:p w:rsidR="004B35B2" w:rsidRPr="00147C18" w:rsidRDefault="006E36D6" w:rsidP="006E36D6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20521">
        <w:rPr>
          <w:rFonts w:ascii="Times New Roman" w:hAnsi="Times New Roman" w:cs="Times New Roman"/>
        </w:rPr>
        <w:t>О</w:t>
      </w:r>
      <w:r w:rsidR="00147C18" w:rsidRPr="00147C18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4B35B2" w:rsidRPr="00147C18" w:rsidRDefault="004B35B2">
      <w:pPr>
        <w:pStyle w:val="Style3"/>
        <w:widowControl/>
        <w:tabs>
          <w:tab w:val="left" w:pos="360"/>
        </w:tabs>
        <w:spacing w:line="322" w:lineRule="exact"/>
        <w:rPr>
          <w:rFonts w:ascii="Times New Roman" w:hAnsi="Times New Roman" w:cs="Times New Roman"/>
        </w:rPr>
        <w:sectPr w:rsidR="004B35B2" w:rsidRPr="00147C18">
          <w:pgSz w:w="11900" w:h="16840"/>
          <w:pgMar w:top="709" w:right="1132" w:bottom="1440" w:left="1418" w:header="720" w:footer="720" w:gutter="0"/>
          <w:cols w:space="720"/>
        </w:sectPr>
      </w:pPr>
    </w:p>
    <w:p w:rsidR="006E36D6" w:rsidRDefault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E36D6" w:rsidRDefault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E36D6" w:rsidRDefault="00147C18" w:rsidP="006E36D6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147C18">
        <w:rPr>
          <w:rFonts w:hAnsi="Times New Roman" w:cs="Times New Roman"/>
        </w:rPr>
        <w:t xml:space="preserve">Глава </w:t>
      </w:r>
      <w:r w:rsidR="00520521">
        <w:rPr>
          <w:rFonts w:hAnsi="Times New Roman" w:cs="Times New Roman"/>
        </w:rPr>
        <w:t>Красноборского</w:t>
      </w:r>
      <w:r w:rsidRPr="00147C18">
        <w:rPr>
          <w:rFonts w:hAnsi="Times New Roman" w:cs="Times New Roman"/>
        </w:rPr>
        <w:t xml:space="preserve"> городского поселения</w:t>
      </w:r>
    </w:p>
    <w:p w:rsidR="003C65FC" w:rsidRDefault="00147C18" w:rsidP="006E36D6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147C18">
        <w:rPr>
          <w:rFonts w:hAnsi="Times New Roman" w:cs="Times New Roman"/>
        </w:rPr>
        <w:t xml:space="preserve">Тосненского района Ленинградской области        </w:t>
      </w:r>
      <w:r w:rsidR="007B3B41">
        <w:rPr>
          <w:rFonts w:hAnsi="Times New Roman" w:cs="Times New Roman"/>
        </w:rPr>
        <w:t xml:space="preserve">                            </w:t>
      </w:r>
    </w:p>
    <w:p w:rsidR="003C65FC" w:rsidRPr="003C65FC" w:rsidRDefault="003C65FC" w:rsidP="00A71B03"/>
    <w:p w:rsidR="003C65FC" w:rsidRPr="003C65FC" w:rsidRDefault="003C65FC" w:rsidP="00A71B03"/>
    <w:p w:rsidR="003C65FC" w:rsidRPr="003C65FC" w:rsidRDefault="003C65FC" w:rsidP="00A71B03"/>
    <w:p w:rsidR="003C65FC" w:rsidRPr="003C65FC" w:rsidRDefault="003C65FC" w:rsidP="00A71B03"/>
    <w:p w:rsidR="003C65FC" w:rsidRPr="003C65FC" w:rsidRDefault="003C65FC" w:rsidP="00A71B03"/>
    <w:p w:rsidR="003C65FC" w:rsidRPr="003C65FC" w:rsidRDefault="003C65FC" w:rsidP="00A71B03"/>
    <w:p w:rsidR="003C65FC" w:rsidRPr="003C65FC" w:rsidRDefault="003C65FC" w:rsidP="00A71B03"/>
    <w:p w:rsidR="003C65FC" w:rsidRPr="003C65FC" w:rsidRDefault="003C65FC" w:rsidP="00A71B03">
      <w:bookmarkStart w:id="0" w:name="_GoBack"/>
      <w:bookmarkEnd w:id="0"/>
    </w:p>
    <w:p w:rsidR="003C65FC" w:rsidRPr="003C65FC" w:rsidRDefault="003C65FC" w:rsidP="00A71B03"/>
    <w:p w:rsidR="004B35B2" w:rsidRPr="00973722" w:rsidRDefault="003C65FC" w:rsidP="003C65FC">
      <w:pPr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.Ф</w:t>
      </w:r>
      <w:proofErr w:type="gramEnd"/>
      <w:r>
        <w:rPr>
          <w:rFonts w:ascii="Times New Roman" w:hAnsi="Times New Roman" w:cs="Times New Roman"/>
          <w:sz w:val="20"/>
          <w:szCs w:val="20"/>
        </w:rPr>
        <w:t>едосеева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</w:t>
      </w:r>
      <w:r>
        <w:rPr>
          <w:rFonts w:hint="eastAsia"/>
          <w:sz w:val="20"/>
          <w:szCs w:val="20"/>
        </w:rPr>
        <w:t>.</w:t>
      </w:r>
    </w:p>
    <w:sectPr w:rsidR="004B35B2" w:rsidRPr="00973722" w:rsidSect="004B35B2">
      <w:headerReference w:type="default" r:id="rId8"/>
      <w:footerReference w:type="default" r:id="rId9"/>
      <w:type w:val="continuous"/>
      <w:pgSz w:w="11900" w:h="16840"/>
      <w:pgMar w:top="709" w:right="1877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B2" w:rsidRDefault="004B35B2" w:rsidP="004B35B2">
      <w:r>
        <w:separator/>
      </w:r>
    </w:p>
  </w:endnote>
  <w:endnote w:type="continuationSeparator" w:id="0">
    <w:p w:rsidR="004B35B2" w:rsidRDefault="004B35B2" w:rsidP="004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B2" w:rsidRDefault="004B35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B2" w:rsidRDefault="004B35B2" w:rsidP="004B35B2">
      <w:r>
        <w:separator/>
      </w:r>
    </w:p>
  </w:footnote>
  <w:footnote w:type="continuationSeparator" w:id="0">
    <w:p w:rsidR="004B35B2" w:rsidRDefault="004B35B2" w:rsidP="004B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B2" w:rsidRDefault="004B35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042A"/>
    <w:multiLevelType w:val="multilevel"/>
    <w:tmpl w:val="B8484FE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">
    <w:nsid w:val="426E300D"/>
    <w:multiLevelType w:val="multilevel"/>
    <w:tmpl w:val="1AAEC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>
    <w:nsid w:val="6BF56273"/>
    <w:multiLevelType w:val="multilevel"/>
    <w:tmpl w:val="2A4E635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35B2"/>
    <w:rsid w:val="00013A24"/>
    <w:rsid w:val="00147C18"/>
    <w:rsid w:val="00250D72"/>
    <w:rsid w:val="003C65FC"/>
    <w:rsid w:val="004B35B2"/>
    <w:rsid w:val="00520521"/>
    <w:rsid w:val="0052626E"/>
    <w:rsid w:val="006E36D6"/>
    <w:rsid w:val="007B3B41"/>
    <w:rsid w:val="008F1CB0"/>
    <w:rsid w:val="00973722"/>
    <w:rsid w:val="00A71B03"/>
    <w:rsid w:val="00B0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5B2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5B2"/>
    <w:rPr>
      <w:u w:val="single"/>
    </w:rPr>
  </w:style>
  <w:style w:type="table" w:customStyle="1" w:styleId="TableNormal">
    <w:name w:val="Table Normal"/>
    <w:rsid w:val="004B35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4B35B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4B35B2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4B35B2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4B35B2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4B35B2"/>
    <w:pPr>
      <w:numPr>
        <w:numId w:val="3"/>
      </w:numPr>
    </w:pPr>
  </w:style>
  <w:style w:type="numbering" w:customStyle="1" w:styleId="1">
    <w:name w:val="Импортированный стиль 1"/>
    <w:rsid w:val="004B35B2"/>
  </w:style>
  <w:style w:type="paragraph" w:styleId="a6">
    <w:name w:val="header"/>
    <w:basedOn w:val="a"/>
    <w:link w:val="a7"/>
    <w:uiPriority w:val="99"/>
    <w:semiHidden/>
    <w:unhideWhenUsed/>
    <w:rsid w:val="003C65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65FC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semiHidden/>
    <w:unhideWhenUsed/>
    <w:rsid w:val="003C65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65FC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5205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521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2019-09-16T12:04:00Z</cp:lastPrinted>
  <dcterms:created xsi:type="dcterms:W3CDTF">2017-09-05T03:32:00Z</dcterms:created>
  <dcterms:modified xsi:type="dcterms:W3CDTF">2024-10-01T09:20:00Z</dcterms:modified>
</cp:coreProperties>
</file>