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61" w:rsidRPr="001914AF" w:rsidRDefault="00332261" w:rsidP="0033226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2B3738FF" wp14:editId="00926A34">
            <wp:extent cx="5143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61" w:rsidRPr="004E7D3F" w:rsidRDefault="00332261" w:rsidP="00332261">
      <w:pPr>
        <w:jc w:val="center"/>
        <w:rPr>
          <w:b/>
        </w:rPr>
      </w:pPr>
      <w:r w:rsidRPr="004E7D3F">
        <w:rPr>
          <w:b/>
        </w:rPr>
        <w:t>КРАСНОБОРСКОЕ  ГОРОДСКОЕ  ПОСЕЛЕНИЕ</w:t>
      </w:r>
    </w:p>
    <w:p w:rsidR="00332261" w:rsidRDefault="00332261" w:rsidP="00332261">
      <w:pPr>
        <w:jc w:val="center"/>
        <w:rPr>
          <w:b/>
        </w:rPr>
      </w:pPr>
      <w:r w:rsidRPr="004E7D3F">
        <w:rPr>
          <w:b/>
        </w:rPr>
        <w:t>ТОСНЕНСКОГО  РАЙОНА  ЛЕНИНГРАДСКОЙ  ОБЛАСТИ</w:t>
      </w:r>
    </w:p>
    <w:p w:rsidR="00332261" w:rsidRPr="004E7D3F" w:rsidRDefault="00332261" w:rsidP="00332261">
      <w:pPr>
        <w:jc w:val="center"/>
        <w:rPr>
          <w:b/>
        </w:rPr>
      </w:pPr>
    </w:p>
    <w:p w:rsidR="00332261" w:rsidRDefault="00332261" w:rsidP="00332261">
      <w:pPr>
        <w:jc w:val="center"/>
        <w:rPr>
          <w:b/>
        </w:rPr>
      </w:pPr>
      <w:r w:rsidRPr="004E7D3F">
        <w:rPr>
          <w:b/>
        </w:rPr>
        <w:t>АДМИНИСТРАЦИЯ</w:t>
      </w:r>
    </w:p>
    <w:p w:rsidR="00332261" w:rsidRPr="004E7D3F" w:rsidRDefault="00332261" w:rsidP="00332261">
      <w:pPr>
        <w:jc w:val="center"/>
        <w:rPr>
          <w:b/>
        </w:rPr>
      </w:pPr>
    </w:p>
    <w:p w:rsidR="00332261" w:rsidRPr="004E7D3F" w:rsidRDefault="00332261" w:rsidP="00332261">
      <w:pPr>
        <w:jc w:val="center"/>
        <w:rPr>
          <w:b/>
        </w:rPr>
      </w:pPr>
      <w:r w:rsidRPr="004E7D3F">
        <w:rPr>
          <w:b/>
        </w:rPr>
        <w:t>ПОСТАНОВЛЕНИЕ</w:t>
      </w:r>
    </w:p>
    <w:p w:rsidR="00332261" w:rsidRDefault="00332261" w:rsidP="00332261">
      <w:pPr>
        <w:jc w:val="both"/>
        <w:rPr>
          <w:b/>
        </w:rPr>
      </w:pPr>
    </w:p>
    <w:p w:rsidR="00332261" w:rsidRDefault="00D231C3" w:rsidP="00332261">
      <w:pPr>
        <w:jc w:val="both"/>
        <w:rPr>
          <w:b/>
        </w:rPr>
      </w:pPr>
      <w:r>
        <w:rPr>
          <w:b/>
        </w:rPr>
        <w:t>12.07.2022 № 402</w:t>
      </w:r>
    </w:p>
    <w:p w:rsidR="00332261" w:rsidRPr="004E7D3F" w:rsidRDefault="00332261" w:rsidP="00332261">
      <w:pPr>
        <w:jc w:val="both"/>
        <w:rPr>
          <w:b/>
        </w:rPr>
      </w:pPr>
    </w:p>
    <w:p w:rsidR="00332261" w:rsidRPr="00D40657" w:rsidRDefault="00332261" w:rsidP="00332261">
      <w:pPr>
        <w:ind w:right="2692"/>
        <w:jc w:val="both"/>
        <w:rPr>
          <w:rFonts w:eastAsia="Calibri"/>
        </w:rPr>
      </w:pPr>
      <w:r w:rsidRPr="00D40657">
        <w:t>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</w:t>
      </w:r>
      <w:r w:rsidRPr="00332261">
        <w:rPr>
          <w:rFonts w:eastAsia="Calibri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40657">
        <w:rPr>
          <w:rFonts w:eastAsia="Calibri"/>
        </w:rPr>
        <w:t>»</w:t>
      </w:r>
    </w:p>
    <w:p w:rsidR="00332261" w:rsidRPr="004E7D3F" w:rsidRDefault="00332261" w:rsidP="00332261">
      <w:pPr>
        <w:ind w:right="3825"/>
        <w:jc w:val="both"/>
      </w:pPr>
    </w:p>
    <w:p w:rsidR="00332261" w:rsidRDefault="00332261" w:rsidP="00332261">
      <w:pPr>
        <w:ind w:firstLine="760"/>
        <w:jc w:val="both"/>
      </w:pPr>
      <w:proofErr w:type="gramStart"/>
      <w:r w:rsidRPr="004E7D3F">
        <w:t>В целях совершенствования предоставления муниципальных услуг на территории Ленинградской области,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Красноборского городского поселения Тосненског</w:t>
      </w:r>
      <w:r>
        <w:t>о района Ленинградской области,</w:t>
      </w:r>
      <w:r w:rsidR="0022075B">
        <w:t xml:space="preserve"> в соответствии с методическими  рекомендациями </w:t>
      </w:r>
      <w:r w:rsidR="0022075B" w:rsidRPr="0022075B">
        <w:t>по разработке административного регламента по предоставлению муниципальной</w:t>
      </w:r>
      <w:proofErr w:type="gramEnd"/>
      <w:r w:rsidR="0022075B" w:rsidRPr="0022075B">
        <w:t xml:space="preserve">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22075B">
        <w:t xml:space="preserve">, </w:t>
      </w:r>
      <w:proofErr w:type="gramStart"/>
      <w:r w:rsidR="0022075B">
        <w:t>одобренными</w:t>
      </w:r>
      <w:proofErr w:type="gramEnd"/>
      <w:r w:rsidR="0022075B">
        <w:t xml:space="preserve"> на заседании Комиссии по повышению качества и доступности предоставления государственных и муниципальных услуг в Ленинградской области 25.05.2022,</w:t>
      </w:r>
    </w:p>
    <w:p w:rsidR="00332261" w:rsidRDefault="00332261" w:rsidP="00332261">
      <w:pPr>
        <w:ind w:firstLine="760"/>
        <w:jc w:val="both"/>
      </w:pPr>
    </w:p>
    <w:p w:rsidR="00332261" w:rsidRPr="00A16409" w:rsidRDefault="00332261" w:rsidP="00332261">
      <w:pPr>
        <w:ind w:firstLine="760"/>
        <w:jc w:val="both"/>
      </w:pPr>
      <w:r w:rsidRPr="004E7D3F">
        <w:t>ПОСТАНОВЛЯЮ:</w:t>
      </w:r>
    </w:p>
    <w:p w:rsidR="00332261" w:rsidRPr="004E7D3F" w:rsidRDefault="00332261" w:rsidP="00332261">
      <w:pPr>
        <w:tabs>
          <w:tab w:val="left" w:pos="4333"/>
        </w:tabs>
        <w:jc w:val="both"/>
      </w:pPr>
    </w:p>
    <w:p w:rsidR="00332261" w:rsidRPr="00332261" w:rsidRDefault="00332261" w:rsidP="00332261">
      <w:pPr>
        <w:jc w:val="both"/>
      </w:pPr>
      <w:r>
        <w:tab/>
      </w:r>
      <w:r w:rsidRPr="004E7D3F">
        <w:t>1. 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</w:t>
      </w:r>
      <w:r w:rsidRPr="00332261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4E7D3F">
        <w:t xml:space="preserve">» (далее - </w:t>
      </w:r>
      <w:r w:rsidRPr="004E7D3F">
        <w:rPr>
          <w:rFonts w:eastAsia="Calibri"/>
        </w:rPr>
        <w:t>административный регламент)</w:t>
      </w:r>
      <w:r w:rsidRPr="004E7D3F">
        <w:t xml:space="preserve">  (Приложение). </w:t>
      </w:r>
    </w:p>
    <w:p w:rsidR="00332261" w:rsidRDefault="00332261" w:rsidP="00332261">
      <w:pPr>
        <w:jc w:val="both"/>
      </w:pPr>
      <w:r w:rsidRPr="004E7D3F">
        <w:tab/>
        <w:t xml:space="preserve">2. Главному специалисту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области: </w:t>
      </w:r>
      <w:hyperlink r:id="rId10" w:history="1">
        <w:r w:rsidRPr="00AF3FFF">
          <w:rPr>
            <w:rStyle w:val="af1"/>
          </w:rPr>
          <w:t>http://www.krbor.ru/</w:t>
        </w:r>
      </w:hyperlink>
      <w:r w:rsidRPr="004E7D3F">
        <w:t>.</w:t>
      </w:r>
    </w:p>
    <w:p w:rsidR="00332261" w:rsidRPr="004E7D3F" w:rsidRDefault="00332261" w:rsidP="00332261">
      <w:pPr>
        <w:jc w:val="both"/>
      </w:pPr>
      <w:r>
        <w:tab/>
      </w:r>
      <w:proofErr w:type="gramStart"/>
      <w:r>
        <w:t>3.С момента принятия настоящего постановления, постановление администрации Красноборского городского поселения Тосненского района Ленинградской области от 03.06.2022 «</w:t>
      </w:r>
      <w:r w:rsidRPr="00332261">
        <w:t xml:space="preserve">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«Признание помещения жилым </w:t>
      </w:r>
      <w:r w:rsidRPr="00332261"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Pr="00332261">
        <w:t>»</w:t>
      </w:r>
      <w:r>
        <w:t>, считать утратившим силу.</w:t>
      </w:r>
    </w:p>
    <w:p w:rsidR="00332261" w:rsidRPr="004E7D3F" w:rsidRDefault="00332261" w:rsidP="00332261">
      <w:pPr>
        <w:ind w:firstLine="708"/>
        <w:jc w:val="both"/>
      </w:pPr>
      <w:r>
        <w:t>4</w:t>
      </w:r>
      <w:r>
        <w:t>.</w:t>
      </w:r>
      <w:r w:rsidRPr="004E7D3F">
        <w:t>Установить срок для проведения независимой экспертизы проекта административного регламента - 35 дней со дня размещения на сайте администрации Красноборского городского поселения Тосненского района Ленинградской области.</w:t>
      </w:r>
    </w:p>
    <w:p w:rsidR="00332261" w:rsidRPr="004E7D3F" w:rsidRDefault="00332261" w:rsidP="00332261">
      <w:pPr>
        <w:ind w:firstLine="760"/>
        <w:jc w:val="both"/>
        <w:rPr>
          <w:color w:val="000000"/>
          <w:u w:val="single"/>
          <w:lang w:bidi="en-US"/>
        </w:rPr>
      </w:pPr>
      <w:r>
        <w:t>4</w:t>
      </w:r>
      <w:r>
        <w:t>.1</w:t>
      </w:r>
      <w:r w:rsidRPr="004E7D3F">
        <w:t xml:space="preserve">.Заключения независимой экспертизы принимаются в администрации Красноборского городского поселения по адресу: г.п. Красный Бор, ул. Культуры, дом 62а по рабочим дням с 8.30 до 17.42 или по электронной почте </w:t>
      </w:r>
      <w:hyperlink r:id="rId11" w:history="1">
        <w:r w:rsidRPr="004E7D3F">
          <w:rPr>
            <w:color w:val="0000FF" w:themeColor="hyperlink"/>
            <w:u w:val="single"/>
            <w:lang w:val="en-US" w:bidi="en-US"/>
          </w:rPr>
          <w:t>admkrasnyjbor</w:t>
        </w:r>
        <w:r w:rsidRPr="004E7D3F">
          <w:rPr>
            <w:color w:val="0000FF" w:themeColor="hyperlink"/>
            <w:u w:val="single"/>
            <w:lang w:bidi="en-US"/>
          </w:rPr>
          <w:t>@</w:t>
        </w:r>
        <w:r w:rsidRPr="004E7D3F">
          <w:rPr>
            <w:color w:val="0000FF" w:themeColor="hyperlink"/>
            <w:u w:val="single"/>
            <w:lang w:val="en-US" w:bidi="en-US"/>
          </w:rPr>
          <w:t>yandex</w:t>
        </w:r>
        <w:r w:rsidRPr="004E7D3F">
          <w:rPr>
            <w:color w:val="0000FF" w:themeColor="hyperlink"/>
            <w:u w:val="single"/>
            <w:lang w:bidi="en-US"/>
          </w:rPr>
          <w:t>.</w:t>
        </w:r>
        <w:r w:rsidRPr="004E7D3F">
          <w:rPr>
            <w:color w:val="0000FF" w:themeColor="hyperlink"/>
            <w:u w:val="single"/>
            <w:lang w:val="en-US" w:bidi="en-US"/>
          </w:rPr>
          <w:t>ru</w:t>
        </w:r>
      </w:hyperlink>
      <w:r w:rsidRPr="004E7D3F">
        <w:rPr>
          <w:color w:val="000000"/>
          <w:u w:val="single"/>
          <w:lang w:bidi="en-US"/>
        </w:rPr>
        <w:t xml:space="preserve">. </w:t>
      </w:r>
    </w:p>
    <w:p w:rsidR="00332261" w:rsidRPr="004E7D3F" w:rsidRDefault="00332261" w:rsidP="00332261">
      <w:pPr>
        <w:ind w:firstLine="760"/>
        <w:jc w:val="both"/>
      </w:pPr>
      <w:r>
        <w:t>5</w:t>
      </w:r>
      <w:r w:rsidRPr="004E7D3F">
        <w:t>. Контроль исполнения настоящего постановления оставляю за собой.</w:t>
      </w:r>
    </w:p>
    <w:p w:rsidR="00332261" w:rsidRPr="004E7D3F" w:rsidRDefault="00332261" w:rsidP="00332261">
      <w:pPr>
        <w:widowControl w:val="0"/>
        <w:tabs>
          <w:tab w:val="left" w:pos="1058"/>
        </w:tabs>
        <w:jc w:val="both"/>
      </w:pPr>
    </w:p>
    <w:p w:rsidR="00332261" w:rsidRPr="004E7D3F" w:rsidRDefault="00332261" w:rsidP="00332261">
      <w:pPr>
        <w:widowControl w:val="0"/>
        <w:tabs>
          <w:tab w:val="left" w:pos="1058"/>
        </w:tabs>
        <w:jc w:val="both"/>
      </w:pPr>
    </w:p>
    <w:p w:rsidR="00332261" w:rsidRDefault="00332261" w:rsidP="00332261">
      <w:pPr>
        <w:tabs>
          <w:tab w:val="left" w:pos="6804"/>
        </w:tabs>
      </w:pPr>
      <w:r w:rsidRPr="004E7D3F">
        <w:t>Глава администрации</w:t>
      </w:r>
      <w:r w:rsidRPr="004E7D3F">
        <w:tab/>
        <w:t>Н.И. Аксенов</w:t>
      </w: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Pr="00740671" w:rsidRDefault="00332261" w:rsidP="00332261">
      <w:pPr>
        <w:pStyle w:val="a7"/>
        <w:rPr>
          <w:color w:val="A6A6A6" w:themeColor="background1" w:themeShade="A6"/>
        </w:rPr>
      </w:pPr>
      <w:r w:rsidRPr="00740671">
        <w:rPr>
          <w:color w:val="A6A6A6" w:themeColor="background1" w:themeShade="A6"/>
          <w:sz w:val="16"/>
          <w:szCs w:val="16"/>
        </w:rPr>
        <w:t>исп. Михайловская Н.Б.</w:t>
      </w:r>
    </w:p>
    <w:p w:rsidR="00332261" w:rsidRPr="00740671" w:rsidRDefault="00332261" w:rsidP="00332261">
      <w:pPr>
        <w:tabs>
          <w:tab w:val="left" w:pos="6804"/>
        </w:tabs>
        <w:rPr>
          <w:color w:val="A6A6A6" w:themeColor="background1" w:themeShade="A6"/>
        </w:rPr>
        <w:sectPr w:rsidR="00332261" w:rsidRPr="00740671" w:rsidSect="003322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32261" w:rsidTr="00D231C3">
        <w:tc>
          <w:tcPr>
            <w:tcW w:w="4678" w:type="dxa"/>
          </w:tcPr>
          <w:p w:rsidR="00332261" w:rsidRPr="00D231C3" w:rsidRDefault="00332261" w:rsidP="00EC4F25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D231C3">
              <w:rPr>
                <w:color w:val="000000"/>
                <w:lang w:bidi="ru-RU"/>
              </w:rPr>
              <w:lastRenderedPageBreak/>
              <w:t>Приложение</w:t>
            </w:r>
          </w:p>
          <w:p w:rsidR="00332261" w:rsidRDefault="00332261" w:rsidP="00332261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D231C3">
              <w:rPr>
                <w:color w:val="000000"/>
                <w:lang w:bidi="ru-RU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D231C3" w:rsidRPr="00D231C3">
              <w:rPr>
                <w:color w:val="000000"/>
                <w:lang w:bidi="ru-RU"/>
              </w:rPr>
              <w:t>12.07.2022  № 402</w:t>
            </w:r>
          </w:p>
        </w:tc>
      </w:tr>
    </w:tbl>
    <w:p w:rsidR="00332261" w:rsidRPr="00683550" w:rsidRDefault="00332261" w:rsidP="0033226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32261" w:rsidRPr="00683550" w:rsidRDefault="00D231C3" w:rsidP="00332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а</w:t>
      </w:r>
      <w:r w:rsidR="00332261" w:rsidRPr="00683550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ого</w:t>
      </w:r>
      <w:r w:rsidR="00332261" w:rsidRPr="00683550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</w:t>
      </w:r>
      <w:r w:rsidR="00332261" w:rsidRPr="00683550">
        <w:rPr>
          <w:b/>
          <w:bCs/>
          <w:sz w:val="28"/>
          <w:szCs w:val="28"/>
        </w:rPr>
        <w:t xml:space="preserve"> по предоставлению </w:t>
      </w:r>
      <w:r w:rsidR="00332261">
        <w:rPr>
          <w:b/>
          <w:bCs/>
          <w:sz w:val="28"/>
          <w:szCs w:val="28"/>
        </w:rPr>
        <w:t xml:space="preserve">администрацией Красноборского городского поселения Тосненского района Ленинградской области </w:t>
      </w:r>
      <w:r w:rsidR="00332261" w:rsidRPr="00683550">
        <w:rPr>
          <w:b/>
          <w:bCs/>
          <w:sz w:val="28"/>
          <w:szCs w:val="28"/>
        </w:rPr>
        <w:t>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332261" w:rsidRPr="00683550" w:rsidRDefault="00332261" w:rsidP="00332261">
      <w:pPr>
        <w:jc w:val="center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(Сокращенное наименование:</w:t>
      </w:r>
      <w:proofErr w:type="gramEnd"/>
      <w:r w:rsidRPr="00683550">
        <w:rPr>
          <w:sz w:val="28"/>
          <w:szCs w:val="28"/>
        </w:rPr>
        <w:t xml:space="preserve"> </w:t>
      </w:r>
      <w:proofErr w:type="gramStart"/>
      <w:r w:rsidRPr="00683550">
        <w:rPr>
          <w:sz w:val="28"/>
          <w:szCs w:val="28"/>
        </w:rPr>
        <w:t xml:space="preserve">«Признание помещения жилым помещением, </w:t>
      </w:r>
      <w:r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  <w:proofErr w:type="gramEnd"/>
    </w:p>
    <w:p w:rsidR="00332261" w:rsidRPr="00683550" w:rsidRDefault="00332261" w:rsidP="00332261">
      <w:pPr>
        <w:rPr>
          <w:bCs/>
          <w:sz w:val="28"/>
          <w:szCs w:val="28"/>
        </w:rPr>
      </w:pPr>
      <w:bookmarkStart w:id="0" w:name="sub_1001"/>
    </w:p>
    <w:p w:rsidR="00332261" w:rsidRPr="00683550" w:rsidRDefault="00332261" w:rsidP="00332261">
      <w:pPr>
        <w:pStyle w:val="ac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332261" w:rsidRPr="00683550" w:rsidRDefault="00332261" w:rsidP="00332261">
      <w:pPr>
        <w:pStyle w:val="ac"/>
        <w:widowControl w:val="0"/>
        <w:numPr>
          <w:ilvl w:val="1"/>
          <w:numId w:val="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1.1.1. </w:t>
      </w:r>
      <w:proofErr w:type="gramStart"/>
      <w:r w:rsidRPr="00683550">
        <w:rPr>
          <w:sz w:val="28"/>
          <w:szCs w:val="28"/>
        </w:rPr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683550">
        <w:rPr>
          <w:rFonts w:eastAsiaTheme="minorHAnsi"/>
          <w:sz w:val="28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получение </w:t>
      </w:r>
      <w:r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FF796B">
        <w:rPr>
          <w:rFonts w:eastAsiaTheme="minorHAnsi"/>
          <w:sz w:val="28"/>
          <w:szCs w:val="28"/>
          <w:lang w:eastAsia="en-US"/>
        </w:rPr>
        <w:t xml:space="preserve"> </w:t>
      </w:r>
      <w:r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683550">
        <w:rPr>
          <w:sz w:val="28"/>
          <w:szCs w:val="28"/>
        </w:rPr>
        <w:t>;</w:t>
      </w:r>
      <w:proofErr w:type="gramEnd"/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орган, уполномоченный на проведение регионального жилищного надзора </w:t>
      </w:r>
      <w:r w:rsidRPr="00683550">
        <w:rPr>
          <w:sz w:val="28"/>
          <w:szCs w:val="28"/>
        </w:rPr>
        <w:lastRenderedPageBreak/>
        <w:t>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332261" w:rsidRPr="00FF796B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796B">
        <w:rPr>
          <w:rFonts w:eastAsia="Calibri"/>
          <w:sz w:val="28"/>
          <w:szCs w:val="28"/>
        </w:rPr>
        <w:t>- от имени юридических лиц:</w:t>
      </w:r>
    </w:p>
    <w:p w:rsidR="00332261" w:rsidRPr="00FF796B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6B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332261" w:rsidRPr="00D003B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6B">
        <w:rPr>
          <w:rFonts w:ascii="Times New Roman" w:hAnsi="Times New Roman" w:cs="Times New Roman"/>
          <w:sz w:val="28"/>
          <w:szCs w:val="28"/>
        </w:rPr>
        <w:t>представители, действующие от имени заявителя в силу полномочий на основании доверенности или договора.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83550">
        <w:rPr>
          <w:rFonts w:eastAsia="Calibri"/>
          <w:sz w:val="28"/>
          <w:szCs w:val="28"/>
        </w:rPr>
        <w:t xml:space="preserve"> от имени органа государственного надзора (контроля):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</w:p>
    <w:p w:rsidR="00332261" w:rsidRPr="00683550" w:rsidRDefault="00332261" w:rsidP="00332261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администрации </w:t>
      </w:r>
      <w:r w:rsidR="00FF796B">
        <w:rPr>
          <w:sz w:val="28"/>
          <w:szCs w:val="28"/>
        </w:rPr>
        <w:t>Красноборского городского поселения Тосненского района Ленинградской области</w:t>
      </w:r>
      <w:r w:rsidRPr="0068355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8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2261" w:rsidRPr="00683550" w:rsidRDefault="00332261" w:rsidP="00332261">
      <w:pPr>
        <w:pStyle w:val="ac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2261" w:rsidRPr="00683550" w:rsidRDefault="00332261" w:rsidP="00332261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32261" w:rsidRPr="00683550" w:rsidRDefault="00332261" w:rsidP="00332261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32261" w:rsidRPr="00683550" w:rsidRDefault="00332261" w:rsidP="00332261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FF796B" w:rsidRPr="00FF796B">
        <w:rPr>
          <w:sz w:val="28"/>
          <w:szCs w:val="28"/>
        </w:rPr>
        <w:t>Красноборского городского поселения Тосненского района Ленинградской области</w:t>
      </w:r>
      <w:r w:rsidRPr="00FA34D8">
        <w:rPr>
          <w:sz w:val="28"/>
          <w:szCs w:val="28"/>
        </w:rPr>
        <w:t xml:space="preserve"> (далее – администрация</w:t>
      </w:r>
      <w:r w:rsidR="00E76D4D">
        <w:rPr>
          <w:sz w:val="28"/>
          <w:szCs w:val="28"/>
        </w:rPr>
        <w:t>, ОМСУ</w:t>
      </w:r>
      <w:r w:rsidRPr="00FA34D8">
        <w:rPr>
          <w:sz w:val="28"/>
          <w:szCs w:val="28"/>
        </w:rPr>
        <w:t>).</w:t>
      </w:r>
    </w:p>
    <w:p w:rsidR="00332261" w:rsidRPr="00683550" w:rsidRDefault="00332261" w:rsidP="00332261">
      <w:pPr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683550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предоставлении муниципальной услуги участвуют: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«МФЦ»;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посредством ПГУ ЛО/ЕПГУ – в администрацию, в ГБУ ЛО «МФЦ» (при технической реализации);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администрации или ГБУ ЛО «МФЦ» графика приема заявителей.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proofErr w:type="gramStart"/>
      <w:r w:rsidRPr="00683550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</w:t>
      </w:r>
      <w:r w:rsidRPr="00683550">
        <w:rPr>
          <w:sz w:val="28"/>
          <w:szCs w:val="28"/>
        </w:rPr>
        <w:lastRenderedPageBreak/>
        <w:t>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частью 18 статьи 14.1 Федерального закона от 27 июля 2006 года № 149-ФЗ "Об информации</w:t>
      </w:r>
      <w:proofErr w:type="gramEnd"/>
      <w:r w:rsidRPr="00683550">
        <w:rPr>
          <w:sz w:val="28"/>
          <w:szCs w:val="28"/>
        </w:rPr>
        <w:t xml:space="preserve">, информационных </w:t>
      </w:r>
      <w:proofErr w:type="gramStart"/>
      <w:r w:rsidRPr="00683550">
        <w:rPr>
          <w:sz w:val="28"/>
          <w:szCs w:val="28"/>
        </w:rPr>
        <w:t>технологиях</w:t>
      </w:r>
      <w:proofErr w:type="gramEnd"/>
      <w:r w:rsidRPr="00683550">
        <w:rPr>
          <w:sz w:val="28"/>
          <w:szCs w:val="28"/>
        </w:rPr>
        <w:t xml:space="preserve"> и о защите информации"</w:t>
      </w:r>
      <w:r>
        <w:rPr>
          <w:sz w:val="28"/>
          <w:szCs w:val="28"/>
        </w:rPr>
        <w:t xml:space="preserve"> (при технической реализации)</w:t>
      </w:r>
      <w:r w:rsidRPr="00683550">
        <w:rPr>
          <w:sz w:val="28"/>
          <w:szCs w:val="28"/>
        </w:rPr>
        <w:t>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единой системы идентификац</w:t>
      </w:r>
      <w:proofErr w:type="gramStart"/>
      <w:r w:rsidRPr="00683550">
        <w:rPr>
          <w:sz w:val="28"/>
          <w:szCs w:val="28"/>
        </w:rPr>
        <w:t>ии и ау</w:t>
      </w:r>
      <w:proofErr w:type="gramEnd"/>
      <w:r w:rsidRPr="00683550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332261" w:rsidRPr="00A54E62" w:rsidRDefault="00332261" w:rsidP="00332261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332261" w:rsidRPr="00FF796B" w:rsidRDefault="00332261" w:rsidP="00332261">
      <w:pPr>
        <w:pStyle w:val="ac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96B">
        <w:rPr>
          <w:rFonts w:ascii="Times New Roman" w:hAnsi="Times New Roman"/>
          <w:sz w:val="28"/>
          <w:szCs w:val="28"/>
        </w:rPr>
        <w:t xml:space="preserve">возврат </w:t>
      </w:r>
      <w:r w:rsidRPr="00FF796B">
        <w:rPr>
          <w:rFonts w:ascii="Times New Roman" w:eastAsiaTheme="minorHAnsi" w:hAnsi="Times New Roman"/>
          <w:sz w:val="28"/>
          <w:szCs w:val="28"/>
          <w:lang w:eastAsia="en-US"/>
        </w:rPr>
        <w:t>заявлени</w:t>
      </w:r>
      <w:r w:rsidR="00FF796B">
        <w:rPr>
          <w:rFonts w:ascii="Times New Roman" w:eastAsiaTheme="minorHAnsi" w:hAnsi="Times New Roman"/>
          <w:sz w:val="28"/>
          <w:szCs w:val="28"/>
          <w:lang w:eastAsia="en-US"/>
        </w:rPr>
        <w:t>я и</w:t>
      </w:r>
      <w:r w:rsidRPr="00FF796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на получение услуги без рассмотрения.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683550">
        <w:rPr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администрации;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филиалах, отделах, удаленных рабочих местах ГБУ ЛО «МФЦ»;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почтовым отправлением;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на адрес электронной почты;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332261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2.4. Срок предоставления муниципаль</w:t>
      </w:r>
      <w:r w:rsidR="00FF796B">
        <w:rPr>
          <w:sz w:val="28"/>
          <w:szCs w:val="28"/>
        </w:rPr>
        <w:t xml:space="preserve">ной услуги не должен превышать </w:t>
      </w:r>
      <w:r w:rsidRPr="00FF796B">
        <w:rPr>
          <w:sz w:val="28"/>
          <w:szCs w:val="28"/>
        </w:rPr>
        <w:t xml:space="preserve">34 </w:t>
      </w:r>
      <w:proofErr w:type="gramStart"/>
      <w:r w:rsidRPr="00FF796B">
        <w:rPr>
          <w:sz w:val="28"/>
          <w:szCs w:val="28"/>
        </w:rPr>
        <w:lastRenderedPageBreak/>
        <w:t>календарных</w:t>
      </w:r>
      <w:proofErr w:type="gramEnd"/>
      <w:r w:rsidRPr="00FF796B">
        <w:rPr>
          <w:sz w:val="28"/>
          <w:szCs w:val="28"/>
        </w:rPr>
        <w:t xml:space="preserve"> дня с</w:t>
      </w:r>
      <w:r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даты поступления (регистрации) заявления в администрацию.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332261" w:rsidRPr="00683550" w:rsidRDefault="00332261" w:rsidP="00332261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332261" w:rsidRPr="00683550" w:rsidRDefault="00332261" w:rsidP="0033226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>
        <w:rPr>
          <w:rFonts w:ascii="Times New Roman" w:hAnsi="Times New Roman"/>
          <w:sz w:val="28"/>
          <w:szCs w:val="28"/>
        </w:rPr>
        <w:t>, ПП РФ</w:t>
      </w:r>
      <w:r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332261" w:rsidRPr="00683550" w:rsidRDefault="00332261" w:rsidP="0033226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332261" w:rsidRPr="00683550" w:rsidRDefault="00332261" w:rsidP="0033226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90343D" w:rsidRPr="0090343D">
        <w:rPr>
          <w:sz w:val="28"/>
          <w:szCs w:val="28"/>
        </w:rPr>
        <w:t>https://krbor.ru/</w:t>
      </w:r>
      <w:r w:rsidRPr="00683550">
        <w:rPr>
          <w:sz w:val="28"/>
          <w:szCs w:val="28"/>
        </w:rPr>
        <w:t>.</w:t>
      </w:r>
    </w:p>
    <w:bookmarkEnd w:id="8"/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332261" w:rsidRPr="0090343D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90343D">
        <w:rPr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332261" w:rsidRPr="0090343D" w:rsidRDefault="00332261" w:rsidP="00332261">
      <w:pPr>
        <w:ind w:firstLine="540"/>
        <w:jc w:val="both"/>
        <w:rPr>
          <w:sz w:val="28"/>
          <w:szCs w:val="28"/>
        </w:rPr>
      </w:pPr>
      <w:r w:rsidRPr="0090343D">
        <w:rPr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32261" w:rsidRPr="00683550" w:rsidRDefault="00332261" w:rsidP="00332261">
      <w:pPr>
        <w:ind w:firstLine="540"/>
        <w:jc w:val="both"/>
        <w:rPr>
          <w:sz w:val="28"/>
          <w:szCs w:val="28"/>
        </w:rPr>
      </w:pPr>
      <w:r w:rsidRPr="0090343D">
        <w:rPr>
          <w:sz w:val="28"/>
          <w:szCs w:val="28"/>
        </w:rPr>
        <w:t>5) в отношении нежилого помещения для признания его в дальнейшем</w:t>
      </w:r>
      <w:r w:rsidRPr="00683550">
        <w:rPr>
          <w:sz w:val="28"/>
          <w:szCs w:val="28"/>
        </w:rPr>
        <w:t xml:space="preserve"> жилым помещением - проект реконструкции нежилого помещения;</w:t>
      </w:r>
    </w:p>
    <w:p w:rsidR="00332261" w:rsidRPr="00683550" w:rsidRDefault="00332261" w:rsidP="00332261">
      <w:pPr>
        <w:ind w:firstLine="540"/>
        <w:jc w:val="both"/>
        <w:rPr>
          <w:color w:val="FF0000"/>
          <w:sz w:val="28"/>
          <w:szCs w:val="28"/>
        </w:rPr>
      </w:pPr>
      <w:r w:rsidRPr="0090343D">
        <w:rPr>
          <w:sz w:val="28"/>
          <w:szCs w:val="28"/>
        </w:rPr>
        <w:lastRenderedPageBreak/>
        <w:t>6) заключение специализированной организации, проводившей обследование</w:t>
      </w:r>
      <w:r w:rsidRPr="00683550">
        <w:rPr>
          <w:sz w:val="28"/>
          <w:szCs w:val="28"/>
        </w:rPr>
        <w:t xml:space="preserve">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3550">
        <w:rPr>
          <w:sz w:val="28"/>
          <w:szCs w:val="28"/>
        </w:rPr>
        <w:t xml:space="preserve">) заявления, письма, жалобы граждан на неудовлетворительные условия проживания – по усмотрению заявителя. 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90343D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90343D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в </w:t>
      </w:r>
      <w:hyperlink r:id="rId19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Pr="00683550">
        <w:rPr>
          <w:color w:val="000000" w:themeColor="text1"/>
          <w:sz w:val="28"/>
          <w:szCs w:val="28"/>
        </w:rPr>
        <w:lastRenderedPageBreak/>
        <w:t xml:space="preserve">муниципальную услугу, иных государственных органов, органов местного самоуправления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0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1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83550">
        <w:rPr>
          <w:color w:val="000000" w:themeColor="text1"/>
          <w:sz w:val="28"/>
          <w:szCs w:val="28"/>
        </w:rPr>
        <w:t>запрос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83550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Основания для приостановления предоставления муниципальной услуги не </w:t>
      </w:r>
      <w:r w:rsidRPr="00683550">
        <w:rPr>
          <w:color w:val="000000" w:themeColor="text1"/>
          <w:sz w:val="28"/>
          <w:szCs w:val="28"/>
        </w:rPr>
        <w:lastRenderedPageBreak/>
        <w:t>предусмотрены.</w:t>
      </w:r>
    </w:p>
    <w:p w:rsidR="00332261" w:rsidRPr="00683550" w:rsidRDefault="00332261" w:rsidP="0033226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текст в заявлении не поддается прочтению.</w:t>
      </w:r>
    </w:p>
    <w:p w:rsidR="00332261" w:rsidRPr="006550A7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Заявление подано лицом, не уполномоченным на осуществление таких </w:t>
      </w:r>
      <w:r w:rsidRPr="006550A7">
        <w:rPr>
          <w:color w:val="000000" w:themeColor="text1"/>
          <w:sz w:val="28"/>
          <w:szCs w:val="28"/>
        </w:rPr>
        <w:t>действий:</w:t>
      </w:r>
    </w:p>
    <w:p w:rsidR="00332261" w:rsidRPr="006550A7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50A7">
        <w:rPr>
          <w:sz w:val="28"/>
          <w:szCs w:val="28"/>
        </w:rPr>
        <w:t>- заявление подписано не уполномоченным лицом.</w:t>
      </w:r>
    </w:p>
    <w:p w:rsidR="00332261" w:rsidRPr="006550A7" w:rsidRDefault="00332261" w:rsidP="0033226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550A7">
        <w:rPr>
          <w:sz w:val="28"/>
          <w:szCs w:val="28"/>
        </w:rPr>
        <w:t xml:space="preserve">3) </w:t>
      </w:r>
      <w:r w:rsidRPr="006550A7">
        <w:rPr>
          <w:sz w:val="28"/>
          <w:szCs w:val="28"/>
        </w:rPr>
        <w:t>Предмет запроса не регламентируется законодательством в рамках услуги:</w:t>
      </w:r>
    </w:p>
    <w:p w:rsidR="00332261" w:rsidRPr="006550A7" w:rsidRDefault="00332261" w:rsidP="0033226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550A7">
        <w:rPr>
          <w:sz w:val="28"/>
          <w:szCs w:val="28"/>
        </w:rPr>
        <w:t>- представление документов в ненадлежащий орган;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32261" w:rsidRPr="006550A7" w:rsidRDefault="00332261" w:rsidP="003322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50A7">
        <w:rPr>
          <w:color w:val="000000" w:themeColor="text1"/>
          <w:sz w:val="28"/>
          <w:szCs w:val="28"/>
        </w:rPr>
        <w:t>Принятие межведомственной комиссии следующих решений:</w:t>
      </w:r>
    </w:p>
    <w:p w:rsidR="00332261" w:rsidRPr="006550A7" w:rsidRDefault="00332261" w:rsidP="003322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0A7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32261" w:rsidRPr="006550A7" w:rsidRDefault="00332261" w:rsidP="003322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0A7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6550A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6550A7">
        <w:rPr>
          <w:rFonts w:eastAsiaTheme="minorHAnsi"/>
          <w:sz w:val="28"/>
          <w:szCs w:val="28"/>
          <w:lang w:eastAsia="en-US"/>
        </w:rPr>
        <w:t xml:space="preserve"> для проживания</w:t>
      </w:r>
    </w:p>
    <w:p w:rsidR="00332261" w:rsidRPr="006550A7" w:rsidRDefault="00332261" w:rsidP="0033226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550A7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332261" w:rsidRPr="006550A7" w:rsidRDefault="00332261" w:rsidP="003322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0A7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332261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550A7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24" w:history="1">
        <w:r w:rsidRPr="006550A7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6550A7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332261" w:rsidRPr="00683550" w:rsidRDefault="00332261" w:rsidP="003322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32261" w:rsidRPr="00683550" w:rsidRDefault="00332261" w:rsidP="003322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332261" w:rsidRPr="00683550" w:rsidRDefault="00332261" w:rsidP="003322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332261" w:rsidRPr="006550A7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550A7">
        <w:rPr>
          <w:color w:val="000000" w:themeColor="text1"/>
          <w:szCs w:val="28"/>
        </w:rPr>
        <w:t xml:space="preserve">2.13. Срок регистрации </w:t>
      </w:r>
      <w:r w:rsidRPr="006550A7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332261" w:rsidRPr="006550A7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550A7">
        <w:rPr>
          <w:szCs w:val="28"/>
        </w:rPr>
        <w:t xml:space="preserve">- при личном обращении – 1 календарный день </w:t>
      </w:r>
      <w:proofErr w:type="gramStart"/>
      <w:r w:rsidRPr="006550A7">
        <w:rPr>
          <w:szCs w:val="28"/>
        </w:rPr>
        <w:t>с даты поступления</w:t>
      </w:r>
      <w:proofErr w:type="gramEnd"/>
      <w:r w:rsidRPr="006550A7">
        <w:rPr>
          <w:szCs w:val="28"/>
        </w:rPr>
        <w:t>;</w:t>
      </w:r>
    </w:p>
    <w:p w:rsidR="00332261" w:rsidRPr="00D25E5B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5E5B">
        <w:rPr>
          <w:szCs w:val="28"/>
        </w:rPr>
        <w:lastRenderedPageBreak/>
        <w:t xml:space="preserve">- при направлении запроса почтовой связью в администрацию - 1 календарный день </w:t>
      </w:r>
      <w:proofErr w:type="gramStart"/>
      <w:r w:rsidRPr="00D25E5B">
        <w:rPr>
          <w:szCs w:val="28"/>
        </w:rPr>
        <w:t>с даты поступления</w:t>
      </w:r>
      <w:proofErr w:type="gramEnd"/>
      <w:r w:rsidRPr="00D25E5B">
        <w:rPr>
          <w:szCs w:val="28"/>
        </w:rPr>
        <w:t>;</w:t>
      </w:r>
    </w:p>
    <w:p w:rsidR="00332261" w:rsidRPr="00D25E5B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5E5B">
        <w:rPr>
          <w:szCs w:val="28"/>
        </w:rPr>
        <w:t xml:space="preserve">- при направлении запроса на бумажном носителе из ГБУ ЛО «МФЦ» в администрацию – 1 календарный день </w:t>
      </w:r>
      <w:proofErr w:type="gramStart"/>
      <w:r w:rsidRPr="00D25E5B">
        <w:rPr>
          <w:szCs w:val="28"/>
        </w:rPr>
        <w:t>с даты поступления</w:t>
      </w:r>
      <w:proofErr w:type="gramEnd"/>
      <w:r w:rsidRPr="00D25E5B">
        <w:rPr>
          <w:szCs w:val="28"/>
        </w:rPr>
        <w:t xml:space="preserve"> документов из ГБУ ЛО «МФЦ» в  администрацию;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D25E5B">
        <w:rPr>
          <w:szCs w:val="28"/>
        </w:rPr>
        <w:t xml:space="preserve">- </w:t>
      </w:r>
      <w:r w:rsidRPr="00D25E5B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D25E5B">
        <w:rPr>
          <w:color w:val="000000" w:themeColor="text1"/>
          <w:szCs w:val="28"/>
        </w:rPr>
        <w:t>с даты поступления</w:t>
      </w:r>
      <w:proofErr w:type="gramEnd"/>
      <w:r w:rsidRPr="00D25E5B">
        <w:rPr>
          <w:color w:val="000000" w:themeColor="text1"/>
          <w:szCs w:val="28"/>
        </w:rPr>
        <w:t>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</w:t>
      </w:r>
      <w:r w:rsidR="00D25E5B">
        <w:rPr>
          <w:color w:val="000000" w:themeColor="text1"/>
          <w:szCs w:val="28"/>
        </w:rPr>
        <w:t xml:space="preserve">ндам с образцами их заполнения </w:t>
      </w:r>
      <w:r w:rsidRPr="00683550">
        <w:rPr>
          <w:color w:val="000000" w:themeColor="text1"/>
          <w:szCs w:val="28"/>
        </w:rPr>
        <w:t>и перечнем документов, необходимых для предоставления муниципальной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2.14.1. Предоставление муниципальной услуги ос</w:t>
      </w:r>
      <w:r w:rsidR="00D25E5B">
        <w:rPr>
          <w:color w:val="000000" w:themeColor="text1"/>
          <w:sz w:val="28"/>
          <w:szCs w:val="28"/>
        </w:rPr>
        <w:t xml:space="preserve">уществляется </w:t>
      </w:r>
      <w:r w:rsidRPr="00683550">
        <w:rPr>
          <w:color w:val="000000" w:themeColor="text1"/>
          <w:sz w:val="28"/>
          <w:szCs w:val="28"/>
        </w:rPr>
        <w:t>в специально выделенных для этих целей помещениях администрации или в многофункциональных центрах.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2.14.6. В помещении организуется бесплатный туалет для посетителей,</w:t>
      </w:r>
      <w:r w:rsidR="00D25E5B">
        <w:rPr>
          <w:color w:val="000000" w:themeColor="text1"/>
          <w:sz w:val="28"/>
          <w:szCs w:val="28"/>
        </w:rPr>
        <w:t xml:space="preserve"> </w:t>
      </w:r>
      <w:r w:rsidRPr="00683550">
        <w:rPr>
          <w:color w:val="000000" w:themeColor="text1"/>
          <w:sz w:val="28"/>
          <w:szCs w:val="28"/>
        </w:rPr>
        <w:t>в том числе туалет, предназначенный для инвалидов.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  <w:r w:rsidRPr="00683550">
        <w:rPr>
          <w:sz w:val="28"/>
          <w:szCs w:val="28"/>
        </w:rPr>
        <w:lastRenderedPageBreak/>
        <w:t xml:space="preserve">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683550">
        <w:rPr>
          <w:sz w:val="28"/>
          <w:szCs w:val="28"/>
        </w:rPr>
        <w:t>ств дл</w:t>
      </w:r>
      <w:proofErr w:type="gramEnd"/>
      <w:r w:rsidRPr="00683550">
        <w:rPr>
          <w:sz w:val="28"/>
          <w:szCs w:val="28"/>
        </w:rPr>
        <w:t>я передвижения инвалида (костылей, ходунков).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возможность получения полной и достоверной информации о муниципальной услуге в администрации, ГБУ ЛО «МФЦ», по телефону, на официальном сайте администрации, посредством ЕПГУ, либо ПГУ ЛО;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332261" w:rsidRPr="00683550" w:rsidRDefault="00332261" w:rsidP="00332261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332261" w:rsidRPr="00683550" w:rsidRDefault="00332261" w:rsidP="00332261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332261" w:rsidRPr="00683550" w:rsidRDefault="00332261" w:rsidP="00332261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332261" w:rsidRPr="00683550" w:rsidRDefault="00332261" w:rsidP="00332261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и </w:t>
      </w:r>
      <w:r w:rsidRPr="00683550">
        <w:rPr>
          <w:color w:val="000000" w:themeColor="text1"/>
          <w:sz w:val="28"/>
          <w:szCs w:val="28"/>
        </w:rPr>
        <w:lastRenderedPageBreak/>
        <w:t xml:space="preserve">получении результата; 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32261" w:rsidRPr="00683550" w:rsidRDefault="00332261" w:rsidP="00332261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332261" w:rsidRPr="00683550" w:rsidRDefault="00332261" w:rsidP="0033226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332261" w:rsidRPr="00683550" w:rsidRDefault="00332261" w:rsidP="00332261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включает в себя следующие административные процедуры:</w:t>
      </w:r>
    </w:p>
    <w:p w:rsidR="00332261" w:rsidRPr="00F727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Прием и регистрация заявления о предоставлении муниципальной услуги </w:t>
      </w:r>
      <w:r w:rsidRPr="00F72750">
        <w:rPr>
          <w:sz w:val="28"/>
          <w:szCs w:val="28"/>
        </w:rPr>
        <w:t>и прилагаемых к нему документов – 1 календарный день;</w:t>
      </w:r>
    </w:p>
    <w:p w:rsidR="00332261" w:rsidRPr="00F727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Рассмотрение заявления о предоставлении муниципальной услуги и </w:t>
      </w:r>
      <w:r w:rsidRPr="00F72750">
        <w:rPr>
          <w:sz w:val="28"/>
          <w:szCs w:val="28"/>
        </w:rPr>
        <w:t>прилагаемых к нему документов (работа межведомственной комиссии) –</w:t>
      </w:r>
      <w:r w:rsidR="00F72750" w:rsidRPr="00F72750">
        <w:rPr>
          <w:sz w:val="28"/>
          <w:szCs w:val="28"/>
        </w:rPr>
        <w:t xml:space="preserve"> </w:t>
      </w:r>
      <w:r w:rsidRPr="00F72750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F72750">
        <w:rPr>
          <w:sz w:val="28"/>
          <w:szCs w:val="28"/>
        </w:rPr>
        <w:t>30 календарных дней;</w:t>
      </w:r>
    </w:p>
    <w:p w:rsidR="00332261" w:rsidRPr="00F72750" w:rsidRDefault="00332261" w:rsidP="00332261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Рассмотрение </w:t>
      </w:r>
      <w:r w:rsidRPr="0068355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</w:t>
      </w:r>
      <w:r w:rsidRPr="00683550">
        <w:rPr>
          <w:rFonts w:eastAsiaTheme="minorHAnsi"/>
          <w:sz w:val="28"/>
          <w:szCs w:val="28"/>
          <w:lang w:eastAsia="en-US"/>
        </w:rPr>
        <w:lastRenderedPageBreak/>
        <w:t xml:space="preserve">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F72750">
        <w:rPr>
          <w:rFonts w:eastAsiaTheme="minorHAnsi"/>
          <w:sz w:val="28"/>
          <w:szCs w:val="28"/>
          <w:lang w:eastAsia="en-US"/>
        </w:rPr>
        <w:t>- в течение 20 календарных дней;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3) Принятие решения о предоставлении муниципальной услуги или об </w:t>
      </w:r>
      <w:r w:rsidRPr="00F72750">
        <w:rPr>
          <w:sz w:val="28"/>
          <w:szCs w:val="28"/>
        </w:rPr>
        <w:t xml:space="preserve">отказе в предоставлении муниципальной услуги – 2 </w:t>
      </w:r>
      <w:proofErr w:type="gramStart"/>
      <w:r w:rsidRPr="00F72750">
        <w:rPr>
          <w:sz w:val="28"/>
          <w:szCs w:val="28"/>
        </w:rPr>
        <w:t>календарных</w:t>
      </w:r>
      <w:proofErr w:type="gramEnd"/>
      <w:r w:rsidRPr="00F72750">
        <w:rPr>
          <w:sz w:val="28"/>
          <w:szCs w:val="28"/>
        </w:rPr>
        <w:t xml:space="preserve"> дня;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4) Выдача результата предоставления муниципальной услуги – 1 </w:t>
      </w:r>
      <w:r w:rsidRPr="00F72750">
        <w:rPr>
          <w:sz w:val="28"/>
          <w:szCs w:val="28"/>
        </w:rPr>
        <w:t>календарный день.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3.1.2. Прием и регистрация заявления о предоставлении муниципальной услуги и прилагаемых к нему документов.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настоящего административного регламента.</w:t>
      </w:r>
    </w:p>
    <w:p w:rsidR="00332261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332261" w:rsidRPr="00F727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Срок выполнения административной процедуры составляет не более 1 </w:t>
      </w:r>
      <w:r w:rsidRPr="00F72750">
        <w:rPr>
          <w:sz w:val="28"/>
          <w:szCs w:val="28"/>
        </w:rPr>
        <w:t>календарного дня.</w:t>
      </w:r>
    </w:p>
    <w:p w:rsidR="00332261" w:rsidRPr="00F727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9" w:name="sub_6001"/>
      <w:r w:rsidRPr="00683550">
        <w:rPr>
          <w:szCs w:val="28"/>
        </w:rPr>
        <w:t xml:space="preserve">3.1.2.3. Лицо, ответственное за выполнение административной процедуры: </w:t>
      </w:r>
      <w:r w:rsidRPr="00F72750">
        <w:rPr>
          <w:szCs w:val="28"/>
        </w:rPr>
        <w:t xml:space="preserve">должностное лицо администрации, входящее в состав </w:t>
      </w:r>
      <w:r w:rsidR="00F72750" w:rsidRPr="00F72750">
        <w:rPr>
          <w:szCs w:val="28"/>
        </w:rPr>
        <w:t>межведомственной</w:t>
      </w:r>
      <w:r w:rsidRPr="00F72750">
        <w:rPr>
          <w:szCs w:val="28"/>
        </w:rPr>
        <w:t xml:space="preserve"> комиссии, ответственное за делопроизводство.</w:t>
      </w:r>
      <w:bookmarkStart w:id="10" w:name="sub_121061"/>
      <w:bookmarkEnd w:id="9"/>
    </w:p>
    <w:bookmarkEnd w:id="10"/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72750">
        <w:rPr>
          <w:szCs w:val="28"/>
        </w:rPr>
        <w:t>3.1.2.4. Критерием принятия решения: наличие/отсутствие оснований</w:t>
      </w:r>
      <w:r w:rsidR="00F72750" w:rsidRPr="00F72750">
        <w:rPr>
          <w:szCs w:val="28"/>
        </w:rPr>
        <w:t xml:space="preserve"> </w:t>
      </w:r>
      <w:r w:rsidRPr="00F72750">
        <w:rPr>
          <w:szCs w:val="28"/>
        </w:rPr>
        <w:t xml:space="preserve">для отказа в приеме документов, установленных пунктом 2.9 настоящего </w:t>
      </w:r>
      <w:r w:rsidRPr="00683550">
        <w:rPr>
          <w:szCs w:val="28"/>
        </w:rPr>
        <w:t>административного регламента.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683550">
        <w:rPr>
          <w:sz w:val="28"/>
          <w:szCs w:val="28"/>
        </w:rPr>
        <w:t>заявлении</w:t>
      </w:r>
      <w:proofErr w:type="gramEnd"/>
      <w:r w:rsidRPr="00683550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</w:t>
      </w:r>
      <w:r w:rsidRPr="00F72750">
        <w:rPr>
          <w:sz w:val="28"/>
          <w:szCs w:val="28"/>
        </w:rPr>
        <w:t>заявления и документов.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3.1.3.2.2. Формирование, направление межведомственного запроса </w:t>
      </w:r>
      <w:r w:rsidRPr="00683550">
        <w:rPr>
          <w:sz w:val="28"/>
          <w:szCs w:val="28"/>
        </w:rPr>
        <w:lastRenderedPageBreak/>
        <w:t xml:space="preserve">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683550">
        <w:rPr>
          <w:sz w:val="28"/>
          <w:szCs w:val="28"/>
        </w:rPr>
        <w:t>с даты окончания</w:t>
      </w:r>
      <w:proofErr w:type="gramEnd"/>
      <w:r w:rsidRPr="00683550">
        <w:rPr>
          <w:sz w:val="28"/>
          <w:szCs w:val="28"/>
        </w:rPr>
        <w:t xml:space="preserve"> первой административной процедуры.</w:t>
      </w:r>
    </w:p>
    <w:p w:rsidR="00332261" w:rsidRPr="00F727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750">
        <w:rPr>
          <w:sz w:val="28"/>
          <w:szCs w:val="28"/>
        </w:rPr>
        <w:t xml:space="preserve">3.1.3.2.3. Организация работы межведомственной комиссии </w:t>
      </w:r>
    </w:p>
    <w:p w:rsidR="00332261" w:rsidRPr="00F72750" w:rsidRDefault="00F72750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750">
        <w:rPr>
          <w:sz w:val="28"/>
          <w:szCs w:val="28"/>
        </w:rPr>
        <w:t>Выполнение</w:t>
      </w:r>
      <w:r w:rsidR="00332261" w:rsidRPr="00F72750">
        <w:rPr>
          <w:sz w:val="28"/>
          <w:szCs w:val="28"/>
        </w:rPr>
        <w:t xml:space="preserve"> указанных административных действий - </w:t>
      </w:r>
      <w:r w:rsidR="00332261" w:rsidRPr="00F7275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332261" w:rsidRPr="00F72750">
        <w:rPr>
          <w:sz w:val="28"/>
          <w:szCs w:val="28"/>
        </w:rPr>
        <w:t xml:space="preserve">30 календарных дней </w:t>
      </w:r>
      <w:proofErr w:type="gramStart"/>
      <w:r w:rsidR="00332261" w:rsidRPr="00F72750">
        <w:rPr>
          <w:sz w:val="28"/>
          <w:szCs w:val="28"/>
        </w:rPr>
        <w:t>с даты окончания</w:t>
      </w:r>
      <w:proofErr w:type="gramEnd"/>
      <w:r w:rsidR="00332261" w:rsidRPr="00F72750">
        <w:rPr>
          <w:sz w:val="28"/>
          <w:szCs w:val="28"/>
        </w:rPr>
        <w:t xml:space="preserve"> первой административной процедуры.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В случае рассмотрения </w:t>
      </w:r>
      <w:r w:rsidRPr="0068355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</w:t>
      </w:r>
      <w:r w:rsidRPr="00F72750">
        <w:rPr>
          <w:rFonts w:eastAsiaTheme="minorHAnsi"/>
          <w:sz w:val="28"/>
          <w:szCs w:val="28"/>
          <w:lang w:eastAsia="en-US"/>
        </w:rPr>
        <w:t xml:space="preserve">течение 20 календарных дней </w:t>
      </w:r>
      <w:proofErr w:type="gramStart"/>
      <w:r w:rsidRPr="00F72750">
        <w:rPr>
          <w:sz w:val="28"/>
          <w:szCs w:val="28"/>
        </w:rPr>
        <w:t>с даты окончания</w:t>
      </w:r>
      <w:proofErr w:type="gramEnd"/>
      <w:r w:rsidRPr="00F72750">
        <w:rPr>
          <w:sz w:val="28"/>
          <w:szCs w:val="28"/>
        </w:rPr>
        <w:t xml:space="preserve"> первой административной</w:t>
      </w:r>
      <w:r w:rsidRPr="00683550">
        <w:rPr>
          <w:sz w:val="28"/>
          <w:szCs w:val="28"/>
        </w:rPr>
        <w:t xml:space="preserve"> процедуры.</w:t>
      </w:r>
      <w:r w:rsidRPr="00683550">
        <w:rPr>
          <w:rFonts w:eastAsiaTheme="minorHAnsi"/>
          <w:sz w:val="28"/>
          <w:szCs w:val="28"/>
          <w:lang w:eastAsia="en-US"/>
        </w:rPr>
        <w:t xml:space="preserve">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</w:t>
      </w:r>
      <w:r w:rsidR="00F72750">
        <w:rPr>
          <w:sz w:val="28"/>
          <w:szCs w:val="28"/>
        </w:rPr>
        <w:t xml:space="preserve">квартирного дома, находящегося </w:t>
      </w:r>
      <w:r w:rsidRPr="00683550">
        <w:rPr>
          <w:sz w:val="28"/>
          <w:szCs w:val="28"/>
        </w:rPr>
        <w:t>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683550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683550">
        <w:rPr>
          <w:sz w:val="28"/>
          <w:szCs w:val="28"/>
        </w:rPr>
        <w:t>разместить</w:t>
      </w:r>
      <w:proofErr w:type="gramEnd"/>
      <w:r w:rsidRPr="00683550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332261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3.1.3.3. По результатам принимается одно из решений:</w:t>
      </w:r>
    </w:p>
    <w:p w:rsidR="00332261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C562E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25" w:history="1">
        <w:r w:rsidRPr="00EC562E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EC562E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332261" w:rsidRPr="00683550" w:rsidRDefault="00EC562E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332261" w:rsidRPr="00683550">
        <w:rPr>
          <w:sz w:val="28"/>
          <w:szCs w:val="28"/>
        </w:rPr>
        <w:t>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32261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683550">
        <w:rPr>
          <w:sz w:val="28"/>
          <w:szCs w:val="28"/>
        </w:rPr>
        <w:t>непригодным</w:t>
      </w:r>
      <w:proofErr w:type="gramEnd"/>
      <w:r w:rsidRPr="00683550">
        <w:rPr>
          <w:sz w:val="28"/>
          <w:szCs w:val="28"/>
        </w:rPr>
        <w:t xml:space="preserve"> для проживания;</w:t>
      </w:r>
    </w:p>
    <w:p w:rsidR="00332261" w:rsidRPr="00EC562E" w:rsidRDefault="00332261" w:rsidP="003322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62E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EC562E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EC562E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332261" w:rsidRPr="005D3ECD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>Решение оформляется в соответствии с приложением 2</w:t>
      </w:r>
      <w:r w:rsidR="00EC562E" w:rsidRPr="00EC562E">
        <w:rPr>
          <w:sz w:val="28"/>
          <w:szCs w:val="28"/>
        </w:rPr>
        <w:t xml:space="preserve"> </w:t>
      </w:r>
      <w:r w:rsidRPr="00EC562E">
        <w:rPr>
          <w:sz w:val="28"/>
          <w:szCs w:val="28"/>
        </w:rPr>
        <w:t>к административному регламенту.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EC562E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и членов их семей на основании заключения об отсутствии возможности приспособления жилого помещен</w:t>
      </w:r>
      <w:r w:rsidR="00EC562E">
        <w:rPr>
          <w:sz w:val="28"/>
          <w:szCs w:val="28"/>
        </w:rPr>
        <w:t xml:space="preserve">ия инвалида и общего имущества </w:t>
      </w:r>
      <w:r w:rsidRPr="00683550">
        <w:rPr>
          <w:sz w:val="28"/>
          <w:szCs w:val="28"/>
        </w:rPr>
        <w:t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</w:t>
      </w:r>
      <w:r w:rsidR="00EC562E">
        <w:rPr>
          <w:sz w:val="28"/>
          <w:szCs w:val="28"/>
        </w:rPr>
        <w:t>ности</w:t>
      </w:r>
      <w:proofErr w:type="gramEnd"/>
      <w:r w:rsidR="00EC562E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для инвалидов жилых помещений и общего имущества в многоквартирном доме, утвержденных постановлением Прав</w:t>
      </w:r>
      <w:r w:rsidR="00EC562E">
        <w:rPr>
          <w:sz w:val="28"/>
          <w:szCs w:val="28"/>
        </w:rPr>
        <w:t>ительства Российской Федерации от 09.07.</w:t>
      </w:r>
      <w:r w:rsidRPr="00683550">
        <w:rPr>
          <w:sz w:val="28"/>
          <w:szCs w:val="28"/>
        </w:rPr>
        <w:t xml:space="preserve">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3.1.3.4. Лицо, ответственное за выполнение административной процедуры: </w:t>
      </w:r>
      <w:r w:rsidRPr="00EC4F25">
        <w:rPr>
          <w:sz w:val="28"/>
          <w:szCs w:val="28"/>
          <w:highlight w:val="yellow"/>
        </w:rPr>
        <w:t xml:space="preserve"> </w:t>
      </w:r>
      <w:r w:rsidRPr="00EC562E">
        <w:rPr>
          <w:sz w:val="28"/>
          <w:szCs w:val="28"/>
        </w:rPr>
        <w:t xml:space="preserve">Члены </w:t>
      </w:r>
      <w:r w:rsidR="00EC562E" w:rsidRPr="00EC562E">
        <w:rPr>
          <w:sz w:val="28"/>
          <w:szCs w:val="28"/>
        </w:rPr>
        <w:t>межведомственной</w:t>
      </w:r>
      <w:r w:rsidRPr="00EC562E">
        <w:rPr>
          <w:sz w:val="28"/>
          <w:szCs w:val="28"/>
        </w:rPr>
        <w:t xml:space="preserve"> комиссии.</w:t>
      </w:r>
    </w:p>
    <w:p w:rsidR="00332261" w:rsidRDefault="00332261" w:rsidP="00332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3.1.3.5. </w:t>
      </w:r>
      <w:r w:rsidRPr="00FC14E9">
        <w:rPr>
          <w:sz w:val="28"/>
          <w:szCs w:val="28"/>
        </w:rPr>
        <w:t xml:space="preserve">Критерий принятия решения: </w:t>
      </w:r>
    </w:p>
    <w:p w:rsidR="00332261" w:rsidRPr="00EC562E" w:rsidRDefault="00332261" w:rsidP="00332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lastRenderedPageBreak/>
        <w:t>- наличие/отсутствие оснований для возврата заявления, установленного в пункте 2.10.1 административного регламента</w:t>
      </w:r>
    </w:p>
    <w:p w:rsidR="00332261" w:rsidRPr="00EC562E" w:rsidRDefault="00332261" w:rsidP="003322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62E">
        <w:rPr>
          <w:sz w:val="28"/>
          <w:szCs w:val="28"/>
        </w:rPr>
        <w:t xml:space="preserve">- установление </w:t>
      </w:r>
      <w:r w:rsidRPr="00EC562E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EC562E">
        <w:rPr>
          <w:rFonts w:eastAsiaTheme="minorHAnsi"/>
          <w:bCs/>
          <w:sz w:val="28"/>
          <w:szCs w:val="28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EC562E" w:rsidRPr="00EC562E">
        <w:rPr>
          <w:rFonts w:eastAsiaTheme="minorHAnsi"/>
          <w:bCs/>
          <w:sz w:val="28"/>
          <w:szCs w:val="28"/>
          <w:lang w:eastAsia="en-US"/>
        </w:rPr>
        <w:t>заключения</w:t>
      </w:r>
      <w:r w:rsidRPr="00EC562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62E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>Возврат заявления и документов заявителю.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683550">
        <w:rPr>
          <w:b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332261" w:rsidRPr="00EC562E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C562E">
        <w:rPr>
          <w:szCs w:val="28"/>
        </w:rPr>
        <w:t xml:space="preserve">3.1.4.1. Основание для начала административной процедуры: представление </w:t>
      </w:r>
      <w:r w:rsidRPr="00EC562E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EC562E">
        <w:rPr>
          <w:szCs w:val="28"/>
        </w:rPr>
        <w:t xml:space="preserve"> лицу, ответственному за его принятие и подписание.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 xml:space="preserve">рассмотрение </w:t>
      </w:r>
      <w:r w:rsidRPr="00EC562E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EC562E">
        <w:rPr>
          <w:rFonts w:eastAsiaTheme="minorHAnsi"/>
          <w:bCs/>
          <w:szCs w:val="28"/>
          <w:lang w:eastAsia="en-US"/>
        </w:rPr>
        <w:t xml:space="preserve">, </w:t>
      </w:r>
      <w:r w:rsidRPr="00EC562E">
        <w:rPr>
          <w:sz w:val="28"/>
          <w:szCs w:val="28"/>
        </w:rPr>
        <w:t xml:space="preserve">а также </w:t>
      </w:r>
      <w:r w:rsidRPr="00683550">
        <w:rPr>
          <w:sz w:val="28"/>
          <w:szCs w:val="28"/>
        </w:rPr>
        <w:t xml:space="preserve">заявления и представленных документов должностным лицом, ответственным за </w:t>
      </w:r>
      <w:r w:rsidRPr="00EC562E">
        <w:rPr>
          <w:sz w:val="28"/>
          <w:szCs w:val="28"/>
        </w:rPr>
        <w:t xml:space="preserve">принятие и подписание соответствующего решения, в течение 2 календарных дней </w:t>
      </w:r>
      <w:proofErr w:type="gramStart"/>
      <w:r w:rsidRPr="00EC562E">
        <w:rPr>
          <w:sz w:val="28"/>
          <w:szCs w:val="28"/>
        </w:rPr>
        <w:t>с даты окончания</w:t>
      </w:r>
      <w:proofErr w:type="gramEnd"/>
      <w:r w:rsidRPr="00EC562E">
        <w:rPr>
          <w:sz w:val="28"/>
          <w:szCs w:val="28"/>
        </w:rPr>
        <w:t xml:space="preserve"> второй </w:t>
      </w:r>
      <w:r w:rsidR="00EC562E" w:rsidRPr="00EC562E">
        <w:rPr>
          <w:sz w:val="28"/>
          <w:szCs w:val="28"/>
        </w:rPr>
        <w:t>административной</w:t>
      </w:r>
      <w:r w:rsidRPr="00EC562E">
        <w:rPr>
          <w:sz w:val="28"/>
          <w:szCs w:val="28"/>
        </w:rPr>
        <w:t xml:space="preserve"> процедуры.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3.1.4.3. Лицо, ответственное за выполнение административной процедуры: </w:t>
      </w:r>
      <w:r w:rsidRPr="00EC562E">
        <w:rPr>
          <w:sz w:val="28"/>
          <w:szCs w:val="28"/>
        </w:rPr>
        <w:t>должностное лицо ОМСУ, ответственное за принятие и подписание</w:t>
      </w:r>
      <w:r w:rsidRPr="00683550">
        <w:rPr>
          <w:sz w:val="28"/>
          <w:szCs w:val="28"/>
        </w:rPr>
        <w:t xml:space="preserve"> соответствующего решения о предоставлении услуги или об отказе в предоставлении услуги.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>3.1.4.4. Критерий принятия решения: с</w:t>
      </w:r>
      <w:r w:rsidRPr="00EC562E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>3.1.4.5. Результат выполнения административной процедуры:</w:t>
      </w:r>
    </w:p>
    <w:p w:rsidR="00332261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подписание лицом, ответственным за выполнение административной процедуры</w:t>
      </w:r>
      <w:r>
        <w:rPr>
          <w:sz w:val="28"/>
          <w:szCs w:val="28"/>
        </w:rPr>
        <w:t>:</w:t>
      </w:r>
    </w:p>
    <w:p w:rsidR="00332261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3.1.5.1. </w:t>
      </w:r>
      <w:proofErr w:type="gramStart"/>
      <w:r w:rsidRPr="00683550">
        <w:rPr>
          <w:sz w:val="28"/>
          <w:szCs w:val="28"/>
        </w:rPr>
        <w:t xml:space="preserve"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</w:t>
      </w:r>
      <w:r w:rsidRPr="00683550">
        <w:rPr>
          <w:sz w:val="28"/>
          <w:szCs w:val="28"/>
        </w:rPr>
        <w:lastRenderedPageBreak/>
        <w:t>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683550">
        <w:rPr>
          <w:sz w:val="28"/>
          <w:szCs w:val="28"/>
        </w:rPr>
        <w:t xml:space="preserve"> решения.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Должностное лицо, ответственное за делопроизводство, регистрирует </w:t>
      </w:r>
      <w:r w:rsidRPr="002F5D2D">
        <w:rPr>
          <w:sz w:val="28"/>
          <w:szCs w:val="28"/>
        </w:rPr>
        <w:t>результат предоставления муниципальной услуги не позднее 1 календарного дня с</w:t>
      </w:r>
      <w:r w:rsidRPr="00683550">
        <w:rPr>
          <w:sz w:val="28"/>
          <w:szCs w:val="28"/>
        </w:rPr>
        <w:t xml:space="preserve">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83550">
        <w:rPr>
          <w:sz w:val="28"/>
          <w:szCs w:val="28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</w:t>
      </w:r>
      <w:r w:rsidRPr="002F5D2D">
        <w:rPr>
          <w:sz w:val="28"/>
          <w:szCs w:val="28"/>
        </w:rPr>
        <w:t>в заявлении не позднее 1 календарного дня с даты подписания решения о</w:t>
      </w:r>
      <w:r w:rsidRPr="00683550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683550">
        <w:rPr>
          <w:sz w:val="28"/>
          <w:szCs w:val="28"/>
        </w:rPr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rFonts w:eastAsiaTheme="minorHAnsi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68355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83550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68355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83550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</w:t>
      </w:r>
      <w:r w:rsidRPr="00683550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>или) ошибок.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683550">
        <w:rPr>
          <w:b/>
          <w:color w:val="000000" w:themeColor="text1"/>
          <w:szCs w:val="28"/>
        </w:rPr>
        <w:t xml:space="preserve">4. Формы </w:t>
      </w:r>
      <w:proofErr w:type="gramStart"/>
      <w:r w:rsidRPr="00683550">
        <w:rPr>
          <w:b/>
          <w:color w:val="000000" w:themeColor="text1"/>
          <w:szCs w:val="28"/>
        </w:rPr>
        <w:t>контроля за</w:t>
      </w:r>
      <w:proofErr w:type="gramEnd"/>
      <w:r w:rsidRPr="00683550">
        <w:rPr>
          <w:b/>
          <w:color w:val="000000" w:themeColor="text1"/>
          <w:szCs w:val="28"/>
        </w:rPr>
        <w:t xml:space="preserve"> </w:t>
      </w:r>
      <w:r w:rsidRPr="00683550">
        <w:rPr>
          <w:b/>
          <w:szCs w:val="28"/>
        </w:rPr>
        <w:t>исполнением административного регламента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4.1. Порядок осуществления текущего </w:t>
      </w:r>
      <w:proofErr w:type="gramStart"/>
      <w:r w:rsidRPr="00683550">
        <w:rPr>
          <w:szCs w:val="28"/>
        </w:rPr>
        <w:t>контроля за</w:t>
      </w:r>
      <w:proofErr w:type="gramEnd"/>
      <w:r w:rsidRPr="00683550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принятием решений ответственными лицами.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</w:t>
      </w:r>
      <w:r w:rsidR="002F5D2D">
        <w:rPr>
          <w:szCs w:val="28"/>
        </w:rPr>
        <w:t>го административного регламента</w:t>
      </w:r>
      <w:r w:rsidRPr="00683550">
        <w:rPr>
          <w:szCs w:val="28"/>
        </w:rPr>
        <w:t>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 целях осуществления </w:t>
      </w:r>
      <w:proofErr w:type="gramStart"/>
      <w:r w:rsidRPr="00683550">
        <w:rPr>
          <w:szCs w:val="28"/>
        </w:rPr>
        <w:t>контроля за</w:t>
      </w:r>
      <w:proofErr w:type="gramEnd"/>
      <w:r w:rsidRPr="00683550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lastRenderedPageBreak/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</w:t>
      </w:r>
      <w:r w:rsidR="002F5D2D">
        <w:rPr>
          <w:szCs w:val="28"/>
        </w:rPr>
        <w:t xml:space="preserve">ты проверки фактов, изложенных </w:t>
      </w:r>
      <w:r w:rsidRPr="00683550">
        <w:rPr>
          <w:szCs w:val="28"/>
        </w:rPr>
        <w:t>в обращении, а также выводы и предложения по устранению выявленных при проверке нарушений.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 По результатам рассмотрения обращений дается письменный ответ. 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32261" w:rsidRPr="002F5D2D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D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32261" w:rsidRPr="002F5D2D" w:rsidRDefault="009A387A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32261" w:rsidRPr="002F5D2D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:rsidR="00332261" w:rsidRPr="002F5D2D" w:rsidRDefault="009A387A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 w:rsidR="00332261" w:rsidRPr="002F5D2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ответственность:</w:t>
      </w:r>
    </w:p>
    <w:p w:rsidR="00332261" w:rsidRPr="002F5D2D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D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32261" w:rsidRPr="002F5D2D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D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32261" w:rsidRPr="009A387A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7A">
        <w:rPr>
          <w:rFonts w:ascii="Times New Roman" w:hAnsi="Times New Roman" w:cs="Times New Roman"/>
          <w:sz w:val="28"/>
          <w:szCs w:val="28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332261" w:rsidRPr="00683550" w:rsidRDefault="00332261" w:rsidP="00332261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683550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332261" w:rsidRPr="00683550" w:rsidRDefault="00332261" w:rsidP="00332261">
      <w:pPr>
        <w:keepNext/>
        <w:widowControl w:val="0"/>
        <w:jc w:val="center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</w:t>
      </w:r>
    </w:p>
    <w:p w:rsidR="00332261" w:rsidRPr="00683550" w:rsidRDefault="00332261" w:rsidP="0033226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683550">
        <w:rPr>
          <w:sz w:val="28"/>
          <w:szCs w:val="28"/>
        </w:rPr>
        <w:br/>
        <w:t>№ 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683550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683550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683550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83550" w:rsidDel="009F062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683550">
        <w:rPr>
          <w:sz w:val="28"/>
          <w:szCs w:val="28"/>
        </w:rPr>
        <w:br/>
        <w:t xml:space="preserve">и иными нормативными правовыми актами Ленинградской области, </w:t>
      </w:r>
      <w:r w:rsidRPr="00683550">
        <w:rPr>
          <w:sz w:val="28"/>
          <w:szCs w:val="28"/>
        </w:rPr>
        <w:lastRenderedPageBreak/>
        <w:t>муниципальными правовыми актами.</w:t>
      </w:r>
      <w:proofErr w:type="gramEnd"/>
      <w:r w:rsidRPr="00683550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683550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683550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683550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683550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</w:t>
      </w:r>
      <w:bookmarkStart w:id="11" w:name="_GoBack"/>
      <w:r w:rsidRPr="00683550">
        <w:rPr>
          <w:sz w:val="28"/>
          <w:szCs w:val="28"/>
        </w:rPr>
        <w:t>руковод</w:t>
      </w:r>
      <w:bookmarkEnd w:id="11"/>
      <w:r w:rsidRPr="00683550">
        <w:rPr>
          <w:sz w:val="28"/>
          <w:szCs w:val="28"/>
        </w:rPr>
        <w:t xml:space="preserve">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683550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683550">
          <w:rPr>
            <w:sz w:val="28"/>
            <w:szCs w:val="28"/>
          </w:rPr>
          <w:t>части 5 статьи 11.2</w:t>
        </w:r>
      </w:hyperlink>
      <w:r w:rsidRPr="00683550">
        <w:rPr>
          <w:sz w:val="28"/>
          <w:szCs w:val="28"/>
        </w:rPr>
        <w:t xml:space="preserve"> Федерального закона № 210-ФЗ.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письменной жалобе в обязательном порядке указываются: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683550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683550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683550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683550">
          <w:rPr>
            <w:sz w:val="28"/>
            <w:szCs w:val="28"/>
          </w:rPr>
          <w:t>статьей 11.1</w:t>
        </w:r>
      </w:hyperlink>
      <w:r w:rsidRPr="00683550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5.6. </w:t>
      </w:r>
      <w:proofErr w:type="gramStart"/>
      <w:r w:rsidRPr="00683550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683550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683550">
        <w:rPr>
          <w:sz w:val="28"/>
          <w:szCs w:val="28"/>
        </w:rPr>
        <w:t xml:space="preserve"> пяти рабочих дней со дня ее регистрации.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32261" w:rsidRPr="00683550" w:rsidRDefault="00332261" w:rsidP="00332261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в удовлетворении жалобы отказывается.</w:t>
      </w:r>
    </w:p>
    <w:p w:rsidR="00332261" w:rsidRPr="00683550" w:rsidRDefault="00332261" w:rsidP="0033226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683550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332261" w:rsidRPr="00683550" w:rsidRDefault="00332261" w:rsidP="0033226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683550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83550">
        <w:rPr>
          <w:sz w:val="28"/>
          <w:szCs w:val="28"/>
        </w:rPr>
        <w:t>неудобства</w:t>
      </w:r>
      <w:proofErr w:type="gramEnd"/>
      <w:r w:rsidRPr="0068355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2261" w:rsidRPr="00683550" w:rsidRDefault="00332261" w:rsidP="00332261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683550">
        <w:rPr>
          <w:rFonts w:ascii="Times New Roman" w:hAnsi="Times New Roman"/>
          <w:sz w:val="28"/>
          <w:szCs w:val="28"/>
        </w:rPr>
        <w:t>жалобы</w:t>
      </w:r>
      <w:proofErr w:type="gramEnd"/>
      <w:r w:rsidRPr="00683550">
        <w:rPr>
          <w:rFonts w:ascii="Times New Roman" w:hAnsi="Times New Roman"/>
          <w:sz w:val="28"/>
          <w:szCs w:val="28"/>
        </w:rPr>
        <w:t xml:space="preserve"> не подлежащей удовлетворению в ответе </w:t>
      </w:r>
      <w:r w:rsidRPr="00683550">
        <w:rPr>
          <w:rFonts w:ascii="Times New Roman" w:hAnsi="Times New Roman"/>
          <w:sz w:val="28"/>
          <w:szCs w:val="28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332261" w:rsidRPr="00683550" w:rsidRDefault="00332261" w:rsidP="00332261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8355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83550">
        <w:rPr>
          <w:sz w:val="28"/>
          <w:szCs w:val="28"/>
        </w:rPr>
        <w:t xml:space="preserve"> или преступления должностное лицо</w:t>
      </w:r>
      <w:r w:rsidRPr="00683550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2261" w:rsidRPr="00683550" w:rsidRDefault="00332261" w:rsidP="00332261">
      <w:pPr>
        <w:jc w:val="both"/>
        <w:rPr>
          <w:iCs/>
          <w:color w:val="000000" w:themeColor="text1"/>
          <w:sz w:val="28"/>
          <w:szCs w:val="28"/>
        </w:rPr>
      </w:pPr>
    </w:p>
    <w:p w:rsidR="00332261" w:rsidRPr="00683550" w:rsidRDefault="00332261" w:rsidP="00332261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683550">
        <w:rPr>
          <w:rFonts w:ascii="Times New Roman" w:hAnsi="Times New Roman"/>
          <w:color w:val="000000" w:themeColor="text1"/>
          <w:szCs w:val="28"/>
        </w:rPr>
        <w:t>6. Особенности выполнения административных процедур в многофункциональных центрах</w:t>
      </w:r>
    </w:p>
    <w:p w:rsidR="00332261" w:rsidRPr="00683550" w:rsidRDefault="00332261" w:rsidP="0033226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32261" w:rsidRPr="00683550" w:rsidRDefault="00332261" w:rsidP="00332261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6.2. В случае подачи документов в администрацию посредством</w:t>
      </w:r>
      <w:r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332261" w:rsidRPr="00683550" w:rsidRDefault="00332261" w:rsidP="00332261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332261" w:rsidRPr="00683550" w:rsidRDefault="00332261" w:rsidP="00332261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991DAF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>
        <w:rPr>
          <w:color w:val="000000" w:themeColor="text1"/>
          <w:sz w:val="28"/>
          <w:szCs w:val="28"/>
        </w:rPr>
        <w:t xml:space="preserve">. 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ГБУ ЛО «МФЦ».</w:t>
      </w:r>
      <w:proofErr w:type="gramEnd"/>
    </w:p>
    <w:p w:rsidR="009A387A" w:rsidRDefault="00332261" w:rsidP="009A387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9A387A">
        <w:rPr>
          <w:sz w:val="28"/>
          <w:szCs w:val="28"/>
        </w:rPr>
        <w:t>6.4. При вводе безбумажног</w:t>
      </w:r>
      <w:r w:rsidR="009A387A">
        <w:rPr>
          <w:sz w:val="28"/>
          <w:szCs w:val="28"/>
        </w:rPr>
        <w:t xml:space="preserve">о электронного документооборота </w:t>
      </w:r>
      <w:r w:rsidRPr="009A387A">
        <w:rPr>
          <w:sz w:val="28"/>
          <w:szCs w:val="28"/>
        </w:rPr>
        <w:t xml:space="preserve">административные процедуры регламентируются </w:t>
      </w:r>
      <w:proofErr w:type="gramStart"/>
      <w:r w:rsidRPr="009A387A">
        <w:rPr>
          <w:sz w:val="28"/>
          <w:szCs w:val="28"/>
        </w:rPr>
        <w:t>нормативным</w:t>
      </w:r>
      <w:proofErr w:type="gramEnd"/>
      <w:r w:rsidRPr="009A387A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</w:p>
    <w:p w:rsidR="00332261" w:rsidRPr="00683550" w:rsidRDefault="00332261" w:rsidP="009A387A">
      <w:pPr>
        <w:spacing w:after="200" w:line="276" w:lineRule="auto"/>
        <w:ind w:firstLine="708"/>
        <w:rPr>
          <w:b/>
          <w:bCs/>
          <w:color w:val="C0504D" w:themeColor="accent2"/>
        </w:rPr>
      </w:pPr>
      <w:r w:rsidRPr="00683550">
        <w:rPr>
          <w:b/>
          <w:bCs/>
          <w:color w:val="C0504D" w:themeColor="accent2"/>
        </w:rPr>
        <w:br w:type="page"/>
      </w:r>
    </w:p>
    <w:p w:rsidR="00332261" w:rsidRPr="00683550" w:rsidRDefault="00332261" w:rsidP="009A387A">
      <w:pPr>
        <w:pStyle w:val="1"/>
        <w:spacing w:line="240" w:lineRule="auto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1</w:t>
      </w:r>
    </w:p>
    <w:p w:rsidR="00332261" w:rsidRPr="00683550" w:rsidRDefault="00332261" w:rsidP="009A387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332261" w:rsidRPr="00683550" w:rsidRDefault="00332261" w:rsidP="009A387A">
      <w:pPr>
        <w:widowControl w:val="0"/>
        <w:jc w:val="right"/>
      </w:pPr>
      <w:r w:rsidRPr="00683550">
        <w:rPr>
          <w:b/>
          <w:bCs/>
        </w:rPr>
        <w:t> 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332261" w:rsidRPr="00683550" w:rsidRDefault="00332261" w:rsidP="009A387A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332261" w:rsidRPr="00683550" w:rsidRDefault="00332261" w:rsidP="009A387A">
      <w:pPr>
        <w:widowControl w:val="0"/>
        <w:jc w:val="right"/>
      </w:pPr>
      <w:r w:rsidRPr="00683550">
        <w:t>от _____________________________________________________</w:t>
      </w:r>
    </w:p>
    <w:p w:rsidR="00332261" w:rsidRPr="00683550" w:rsidRDefault="00332261" w:rsidP="009A387A">
      <w:pPr>
        <w:widowControl w:val="0"/>
        <w:jc w:val="right"/>
      </w:pPr>
      <w:r w:rsidRPr="00683550">
        <w:t>(указать статус заявителя) </w:t>
      </w:r>
    </w:p>
    <w:p w:rsidR="00332261" w:rsidRPr="00683550" w:rsidRDefault="00332261" w:rsidP="009A387A">
      <w:pPr>
        <w:widowControl w:val="0"/>
        <w:jc w:val="right"/>
      </w:pPr>
      <w:r w:rsidRPr="00683550">
        <w:t>_____________________________________________________</w:t>
      </w:r>
    </w:p>
    <w:p w:rsidR="00332261" w:rsidRPr="00683550" w:rsidRDefault="00332261" w:rsidP="009A387A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332261" w:rsidRPr="00683550" w:rsidRDefault="00332261" w:rsidP="009A387A">
      <w:pPr>
        <w:widowControl w:val="0"/>
        <w:jc w:val="right"/>
      </w:pPr>
      <w:r w:rsidRPr="00683550">
        <w:t>адрес места нахождения юридического лица)</w:t>
      </w:r>
    </w:p>
    <w:p w:rsidR="00332261" w:rsidRPr="00683550" w:rsidRDefault="00332261" w:rsidP="009A387A">
      <w:pPr>
        <w:widowControl w:val="0"/>
        <w:jc w:val="right"/>
      </w:pPr>
      <w:r w:rsidRPr="00683550">
        <w:t>_____________________________________________________</w:t>
      </w:r>
    </w:p>
    <w:p w:rsidR="00332261" w:rsidRPr="00683550" w:rsidRDefault="00332261" w:rsidP="009A387A">
      <w:pPr>
        <w:widowControl w:val="0"/>
        <w:jc w:val="right"/>
      </w:pPr>
      <w:r w:rsidRPr="00683550">
        <w:t>(адрес места жительства/нахождения)</w:t>
      </w:r>
    </w:p>
    <w:p w:rsidR="00332261" w:rsidRPr="00683550" w:rsidRDefault="00332261" w:rsidP="009A387A">
      <w:pPr>
        <w:widowControl w:val="0"/>
        <w:jc w:val="right"/>
      </w:pPr>
      <w:r w:rsidRPr="00683550">
        <w:t>_____________________________________________________</w:t>
      </w:r>
    </w:p>
    <w:p w:rsidR="00332261" w:rsidRPr="00683550" w:rsidRDefault="00332261" w:rsidP="009A387A">
      <w:pPr>
        <w:widowControl w:val="0"/>
        <w:jc w:val="right"/>
      </w:pPr>
      <w:r w:rsidRPr="00683550">
        <w:t>(контактный телефон)</w:t>
      </w:r>
    </w:p>
    <w:p w:rsidR="00332261" w:rsidRPr="00683550" w:rsidRDefault="00332261" w:rsidP="00332261">
      <w:pPr>
        <w:widowControl w:val="0"/>
        <w:jc w:val="right"/>
        <w:rPr>
          <w:b/>
          <w:bCs/>
        </w:rPr>
      </w:pPr>
    </w:p>
    <w:p w:rsidR="00332261" w:rsidRPr="00683550" w:rsidRDefault="00332261" w:rsidP="00332261">
      <w:pPr>
        <w:widowControl w:val="0"/>
        <w:jc w:val="right"/>
        <w:rPr>
          <w:sz w:val="28"/>
          <w:szCs w:val="28"/>
        </w:rPr>
      </w:pPr>
    </w:p>
    <w:p w:rsidR="00332261" w:rsidRPr="00683550" w:rsidRDefault="00332261" w:rsidP="00332261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332261" w:rsidRPr="00683550" w:rsidRDefault="00332261" w:rsidP="00332261">
      <w:pPr>
        <w:widowControl w:val="0"/>
        <w:jc w:val="center"/>
      </w:pPr>
    </w:p>
    <w:p w:rsidR="00332261" w:rsidRPr="00683550" w:rsidRDefault="00332261" w:rsidP="00332261">
      <w:pPr>
        <w:widowControl w:val="0"/>
      </w:pPr>
      <w:r w:rsidRPr="00683550">
        <w:t>Прошу провести оценку соответствия помещения  по  адресу:</w:t>
      </w:r>
    </w:p>
    <w:p w:rsidR="00332261" w:rsidRPr="00683550" w:rsidRDefault="00332261" w:rsidP="00332261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332261" w:rsidRPr="00683550" w:rsidRDefault="00332261" w:rsidP="00332261">
      <w:pPr>
        <w:jc w:val="both"/>
      </w:pPr>
      <w:proofErr w:type="gramStart"/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  <w:proofErr w:type="gramEnd"/>
    </w:p>
    <w:p w:rsidR="00332261" w:rsidRPr="00683550" w:rsidRDefault="00332261" w:rsidP="00332261">
      <w:pPr>
        <w:widowControl w:val="0"/>
      </w:pPr>
    </w:p>
    <w:p w:rsidR="00332261" w:rsidRPr="00683550" w:rsidRDefault="00332261" w:rsidP="00332261">
      <w:pPr>
        <w:widowControl w:val="0"/>
      </w:pPr>
      <w:r w:rsidRPr="00683550">
        <w:t>К заявлению прилагаются:</w:t>
      </w:r>
    </w:p>
    <w:p w:rsidR="00332261" w:rsidRPr="00683550" w:rsidRDefault="00332261" w:rsidP="00332261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261" w:rsidRPr="00683550" w:rsidRDefault="00332261" w:rsidP="00332261">
      <w:pPr>
        <w:widowControl w:val="0"/>
        <w:pBdr>
          <w:bottom w:val="single" w:sz="12" w:space="1" w:color="auto"/>
        </w:pBdr>
      </w:pPr>
    </w:p>
    <w:p w:rsidR="00332261" w:rsidRPr="00683550" w:rsidRDefault="00332261" w:rsidP="00332261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332261" w:rsidRPr="00683550" w:rsidRDefault="00332261" w:rsidP="00332261">
      <w:pPr>
        <w:pStyle w:val="aa"/>
        <w:widowControl w:val="0"/>
      </w:pPr>
    </w:p>
    <w:p w:rsidR="00332261" w:rsidRPr="00683550" w:rsidRDefault="00332261" w:rsidP="00332261">
      <w:pPr>
        <w:pStyle w:val="aa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332261" w:rsidRPr="00683550" w:rsidRDefault="00332261" w:rsidP="00332261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332261" w:rsidRPr="00683550" w:rsidRDefault="00332261" w:rsidP="00332261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332261" w:rsidRPr="00683550" w:rsidRDefault="00332261" w:rsidP="00332261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2</w:t>
      </w:r>
    </w:p>
    <w:p w:rsidR="00332261" w:rsidRPr="00683550" w:rsidRDefault="00332261" w:rsidP="00332261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332261" w:rsidRPr="00683550" w:rsidRDefault="00332261" w:rsidP="00332261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332261" w:rsidRPr="00683550" w:rsidRDefault="00332261" w:rsidP="00332261">
      <w:pPr>
        <w:jc w:val="right"/>
        <w:rPr>
          <w:bCs/>
        </w:rPr>
      </w:pPr>
      <w:r w:rsidRPr="00683550">
        <w:rPr>
          <w:bCs/>
        </w:rPr>
        <w:t>(форма)</w:t>
      </w:r>
    </w:p>
    <w:p w:rsidR="00332261" w:rsidRPr="00683550" w:rsidRDefault="00332261" w:rsidP="00332261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332261" w:rsidRPr="00683550" w:rsidRDefault="00332261" w:rsidP="00332261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332261" w:rsidRPr="00683550" w:rsidTr="00EC4F25">
        <w:trPr>
          <w:cantSplit/>
        </w:trPr>
        <w:tc>
          <w:tcPr>
            <w:tcW w:w="369" w:type="dxa"/>
            <w:vAlign w:val="bottom"/>
            <w:hideMark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332261" w:rsidRPr="00683550" w:rsidTr="00EC4F25">
        <w:trPr>
          <w:cantSplit/>
        </w:trPr>
        <w:tc>
          <w:tcPr>
            <w:tcW w:w="369" w:type="dxa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332261" w:rsidRPr="00683550" w:rsidRDefault="00332261" w:rsidP="00332261">
      <w:pPr>
        <w:spacing w:before="240"/>
      </w:pPr>
    </w:p>
    <w:p w:rsidR="00332261" w:rsidRPr="00683550" w:rsidRDefault="00332261" w:rsidP="00332261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332261" w:rsidRPr="00683550" w:rsidRDefault="00332261" w:rsidP="00332261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332261" w:rsidRPr="00683550" w:rsidRDefault="00332261" w:rsidP="00332261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32261" w:rsidRDefault="00332261" w:rsidP="00332261"/>
    <w:p w:rsidR="00332261" w:rsidRPr="008531BC" w:rsidRDefault="00332261" w:rsidP="00332261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332261" w:rsidRPr="008531BC" w:rsidRDefault="00332261" w:rsidP="00332261">
      <w:pPr>
        <w:jc w:val="center"/>
        <w:rPr>
          <w:sz w:val="20"/>
          <w:szCs w:val="20"/>
        </w:rPr>
      </w:pPr>
    </w:p>
    <w:p w:rsidR="00332261" w:rsidRPr="00683550" w:rsidRDefault="00332261" w:rsidP="00332261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332261" w:rsidRPr="00683550" w:rsidRDefault="00332261" w:rsidP="00332261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>
      <w:r w:rsidRPr="00683550">
        <w:t xml:space="preserve">и членов комиссии  </w:t>
      </w:r>
    </w:p>
    <w:p w:rsidR="00332261" w:rsidRPr="00683550" w:rsidRDefault="00332261" w:rsidP="00332261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332261" w:rsidRPr="00683550" w:rsidRDefault="00332261" w:rsidP="00332261">
      <w:r w:rsidRPr="00683550">
        <w:t xml:space="preserve">при участии приглашенных экспертов  </w:t>
      </w:r>
    </w:p>
    <w:p w:rsidR="00332261" w:rsidRPr="00683550" w:rsidRDefault="00332261" w:rsidP="00332261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>
      <w:r w:rsidRPr="00683550">
        <w:t xml:space="preserve">и приглашенного собственника помещения или уполномоченного им лица  </w:t>
      </w:r>
    </w:p>
    <w:p w:rsidR="00332261" w:rsidRPr="00683550" w:rsidRDefault="00332261" w:rsidP="00332261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332261" w:rsidRDefault="00332261" w:rsidP="00332261"/>
    <w:p w:rsidR="00332261" w:rsidRPr="00683550" w:rsidRDefault="00332261" w:rsidP="00332261">
      <w:r w:rsidRPr="00683550">
        <w:t xml:space="preserve">по результатам рассмотренных документов  </w:t>
      </w:r>
    </w:p>
    <w:p w:rsidR="00332261" w:rsidRPr="00683550" w:rsidRDefault="00332261" w:rsidP="00332261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332261" w:rsidRPr="00683550" w:rsidRDefault="00332261" w:rsidP="00332261"/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/>
    <w:p w:rsidR="00332261" w:rsidRPr="008531BC" w:rsidRDefault="00332261" w:rsidP="0033226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Default="00332261" w:rsidP="00332261">
      <w:pPr>
        <w:keepNext/>
      </w:pPr>
      <w:r w:rsidRPr="00683550">
        <w:lastRenderedPageBreak/>
        <w:t xml:space="preserve">приняла заключение о  </w:t>
      </w:r>
    </w:p>
    <w:p w:rsidR="00332261" w:rsidRDefault="00332261" w:rsidP="00332261">
      <w:pPr>
        <w:keepNext/>
      </w:pPr>
      <w:r>
        <w:t>__________________________________________________________________________________</w:t>
      </w:r>
    </w:p>
    <w:p w:rsidR="00332261" w:rsidRDefault="00332261" w:rsidP="00332261">
      <w:pPr>
        <w:keepNext/>
      </w:pPr>
      <w:r>
        <w:t>__________________________________________________________________________________</w:t>
      </w:r>
    </w:p>
    <w:p w:rsidR="00332261" w:rsidRPr="00683550" w:rsidRDefault="00332261" w:rsidP="00332261">
      <w:pPr>
        <w:keepNext/>
      </w:pPr>
    </w:p>
    <w:p w:rsidR="00332261" w:rsidRDefault="00332261" w:rsidP="00332261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332261" w:rsidRPr="00683550" w:rsidRDefault="00332261" w:rsidP="00332261">
      <w:pPr>
        <w:spacing w:before="480"/>
      </w:pPr>
      <w:r w:rsidRPr="00683550">
        <w:t>Приложение к заключению:</w:t>
      </w:r>
    </w:p>
    <w:p w:rsidR="00332261" w:rsidRPr="00683550" w:rsidRDefault="00332261" w:rsidP="00332261">
      <w:r w:rsidRPr="00683550">
        <w:t>а) перечень рассмотренных документов;</w:t>
      </w:r>
    </w:p>
    <w:p w:rsidR="00332261" w:rsidRPr="00683550" w:rsidRDefault="00332261" w:rsidP="00332261">
      <w:r w:rsidRPr="00683550">
        <w:t>б) акт обследования помещения (в случае проведения обследования);</w:t>
      </w:r>
    </w:p>
    <w:p w:rsidR="00332261" w:rsidRPr="00683550" w:rsidRDefault="00332261" w:rsidP="00332261">
      <w:r w:rsidRPr="00683550">
        <w:t>в) перечень других материалов, запрошенных межведомственной комиссией;</w:t>
      </w:r>
    </w:p>
    <w:p w:rsidR="00332261" w:rsidRPr="00683550" w:rsidRDefault="00332261" w:rsidP="00332261">
      <w:r w:rsidRPr="00683550">
        <w:t>г) особое мнение членов межведомственной комиссии:</w:t>
      </w:r>
    </w:p>
    <w:p w:rsidR="00332261" w:rsidRPr="00683550" w:rsidRDefault="00332261" w:rsidP="00332261">
      <w:pPr>
        <w:tabs>
          <w:tab w:val="right" w:pos="9923"/>
        </w:tabs>
      </w:pPr>
      <w:r w:rsidRPr="00683550">
        <w:tab/>
        <w:t>.</w:t>
      </w:r>
    </w:p>
    <w:p w:rsidR="00332261" w:rsidRPr="00683550" w:rsidRDefault="00332261" w:rsidP="0033226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32261" w:rsidRPr="00683550" w:rsidRDefault="00332261" w:rsidP="00332261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32261" w:rsidRPr="00683550" w:rsidTr="00EC4F2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332261" w:rsidRPr="00683550" w:rsidTr="00EC4F25">
        <w:trPr>
          <w:cantSplit/>
        </w:trPr>
        <w:tc>
          <w:tcPr>
            <w:tcW w:w="2835" w:type="dxa"/>
            <w:hideMark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332261" w:rsidRPr="00683550" w:rsidRDefault="00332261" w:rsidP="00332261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32261" w:rsidRPr="00683550" w:rsidTr="00EC4F2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332261" w:rsidRPr="00683550" w:rsidTr="00EC4F25">
        <w:trPr>
          <w:cantSplit/>
        </w:trPr>
        <w:tc>
          <w:tcPr>
            <w:tcW w:w="2835" w:type="dxa"/>
            <w:hideMark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332261" w:rsidRPr="00683550" w:rsidRDefault="00332261" w:rsidP="00332261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32261" w:rsidRPr="00683550" w:rsidTr="00EC4F2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332261" w:rsidRPr="00683550" w:rsidTr="00EC4F25">
        <w:trPr>
          <w:cantSplit/>
        </w:trPr>
        <w:tc>
          <w:tcPr>
            <w:tcW w:w="2835" w:type="dxa"/>
            <w:hideMark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332261" w:rsidRPr="00683550" w:rsidRDefault="00332261" w:rsidP="00EC4F2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332261" w:rsidRPr="00683550" w:rsidRDefault="00332261" w:rsidP="00332261"/>
    <w:p w:rsidR="00332261" w:rsidRPr="00683550" w:rsidRDefault="00332261" w:rsidP="00332261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332261" w:rsidRPr="00683550" w:rsidRDefault="00332261" w:rsidP="00332261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>Приложение 3</w:t>
      </w:r>
    </w:p>
    <w:p w:rsidR="00332261" w:rsidRPr="00683550" w:rsidRDefault="00332261" w:rsidP="00332261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332261" w:rsidRPr="00683550" w:rsidRDefault="00332261" w:rsidP="0033226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2261" w:rsidRPr="00683550" w:rsidRDefault="00332261" w:rsidP="0033226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332261" w:rsidRPr="00683550" w:rsidRDefault="00332261" w:rsidP="0033226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1D3ADA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332261" w:rsidRPr="001D3ADA" w:rsidSect="00B55AE4">
      <w:headerReference w:type="even" r:id="rId28"/>
      <w:headerReference w:type="default" r:id="rId29"/>
      <w:footerReference w:type="default" r:id="rId30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DF" w:rsidRDefault="007C2DDF" w:rsidP="00E76D4D">
      <w:r>
        <w:separator/>
      </w:r>
    </w:p>
  </w:endnote>
  <w:endnote w:type="continuationSeparator" w:id="0">
    <w:p w:rsidR="007C2DDF" w:rsidRDefault="007C2DDF" w:rsidP="00E7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4D" w:rsidRDefault="00E76D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4D" w:rsidRDefault="00E76D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4D" w:rsidRDefault="00E76D4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1E2040" w:rsidRDefault="007C2D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4F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E2040" w:rsidRDefault="007C2D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DF" w:rsidRDefault="007C2DDF" w:rsidP="00E76D4D">
      <w:r>
        <w:separator/>
      </w:r>
    </w:p>
  </w:footnote>
  <w:footnote w:type="continuationSeparator" w:id="0">
    <w:p w:rsidR="007C2DDF" w:rsidRDefault="007C2DDF" w:rsidP="00E7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4D" w:rsidRDefault="00E76D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4D" w:rsidRDefault="00E76D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4D" w:rsidRDefault="00E76D4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40" w:rsidRDefault="007C2DDF" w:rsidP="00B55AE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E2040" w:rsidRDefault="007C2DDF" w:rsidP="00B55AE4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40" w:rsidRDefault="007C2DDF" w:rsidP="00B55AE4">
    <w:pPr>
      <w:pStyle w:val="a5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61"/>
    <w:rsid w:val="000B4498"/>
    <w:rsid w:val="0022075B"/>
    <w:rsid w:val="002F5D2D"/>
    <w:rsid w:val="00332261"/>
    <w:rsid w:val="006550A7"/>
    <w:rsid w:val="007C2DDF"/>
    <w:rsid w:val="007E74F2"/>
    <w:rsid w:val="0090343D"/>
    <w:rsid w:val="00991DAF"/>
    <w:rsid w:val="009A387A"/>
    <w:rsid w:val="009D7385"/>
    <w:rsid w:val="00D231C3"/>
    <w:rsid w:val="00D25E5B"/>
    <w:rsid w:val="00E76D4D"/>
    <w:rsid w:val="00EC562E"/>
    <w:rsid w:val="00F7275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261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26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3226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2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32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32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2261"/>
  </w:style>
  <w:style w:type="paragraph" w:customStyle="1" w:styleId="ConsPlusNormal">
    <w:name w:val="ConsPlusNormal"/>
    <w:rsid w:val="003322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3322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2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qFormat/>
    <w:rsid w:val="003322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Название проектного документа"/>
    <w:basedOn w:val="a"/>
    <w:rsid w:val="0033226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styleId="ae">
    <w:name w:val="Table Grid"/>
    <w:basedOn w:val="a1"/>
    <w:uiPriority w:val="59"/>
    <w:rsid w:val="0033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322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226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32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261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26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3226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2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32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32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2261"/>
  </w:style>
  <w:style w:type="paragraph" w:customStyle="1" w:styleId="ConsPlusNormal">
    <w:name w:val="ConsPlusNormal"/>
    <w:rsid w:val="003322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3322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2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qFormat/>
    <w:rsid w:val="003322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Название проектного документа"/>
    <w:basedOn w:val="a"/>
    <w:rsid w:val="0033226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styleId="ae">
    <w:name w:val="Table Grid"/>
    <w:basedOn w:val="a1"/>
    <w:uiPriority w:val="59"/>
    <w:rsid w:val="0033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322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226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3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krasnyjbor@yandex.ru" TargetMode="External"/><Relationship Id="rId24" Type="http://schemas.openxmlformats.org/officeDocument/2006/relationships/hyperlink" Target="consultantplus://offline/ref=6C988736A91380DF65863CE74D60610ED9680693F4CFA20B09146E63CFD091668B2625EDC981F1DF7B9C973C08AB3F9962F7BAlDtB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8" Type="http://schemas.openxmlformats.org/officeDocument/2006/relationships/header" Target="header4.xml"/><Relationship Id="rId10" Type="http://schemas.openxmlformats.org/officeDocument/2006/relationships/hyperlink" Target="http://www.krbor.ru/" TargetMode="External"/><Relationship Id="rId1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7" Type="http://schemas.openxmlformats.org/officeDocument/2006/relationships/hyperlink" Target="consultantplus://offline/ref=9E89AAB0FD1A9BBB11134009C3227FCE53C937EAAAAF9618AB29B9236EFDAC595A33BB26n8E7J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AAAB-E96C-4074-9144-8A6CF2FC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31</Pages>
  <Words>11233</Words>
  <Characters>64033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cp:lastPrinted>2022-07-12T08:23:00Z</cp:lastPrinted>
  <dcterms:created xsi:type="dcterms:W3CDTF">2022-07-11T14:31:00Z</dcterms:created>
  <dcterms:modified xsi:type="dcterms:W3CDTF">2022-07-12T08:34:00Z</dcterms:modified>
</cp:coreProperties>
</file>