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030AF0"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02</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67</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C41523" w:rsidRDefault="00884FFA" w:rsidP="00AE59C2">
      <w:pPr>
        <w:spacing w:after="0" w:line="240" w:lineRule="auto"/>
        <w:ind w:right="3825"/>
        <w:jc w:val="both"/>
        <w:rPr>
          <w:rFonts w:ascii="Times New Roman" w:eastAsia="Times New Roman" w:hAnsi="Times New Roman" w:cs="Times New Roman"/>
        </w:rPr>
      </w:pPr>
      <w:proofErr w:type="gramStart"/>
      <w:r w:rsidRPr="00C41523">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C41523">
        <w:rPr>
          <w:rFonts w:ascii="Times New Roman" w:eastAsia="Times New Roman" w:hAnsi="Times New Roman" w:cs="Times New Roman"/>
        </w:rPr>
        <w:t>«</w:t>
      </w:r>
      <w:r w:rsidR="00B66F17" w:rsidRPr="00B66F17">
        <w:rPr>
          <w:rFonts w:ascii="Times New Roman" w:eastAsia="Calibri" w:hAnsi="Times New Roman" w:cs="Times New Roman"/>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AE59C2" w:rsidRPr="00C41523">
        <w:rPr>
          <w:rFonts w:ascii="Times New Roman" w:eastAsia="Times New Roman" w:hAnsi="Times New Roman" w:cs="Times New Roman"/>
        </w:rPr>
        <w:t>»</w:t>
      </w:r>
      <w:proofErr w:type="gramEnd"/>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proofErr w:type="gramStart"/>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B66F17" w:rsidRPr="00B66F17">
        <w:rPr>
          <w:rFonts w:ascii="Times New Roman" w:eastAsia="Times New Roman" w:hAnsi="Times New Roman" w:cs="Times New Roman"/>
          <w:sz w:val="24"/>
          <w:szCs w:val="24"/>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roofErr w:type="gramEnd"/>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00B66F17">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r w:rsidR="00B66F17">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030AF0">
        <w:rPr>
          <w:rFonts w:ascii="Times New Roman" w:eastAsia="Times New Roman" w:hAnsi="Times New Roman" w:cs="Times New Roman"/>
          <w:sz w:val="20"/>
          <w:szCs w:val="20"/>
        </w:rPr>
        <w:t>27</w:t>
      </w:r>
      <w:r w:rsidR="00421815">
        <w:rPr>
          <w:rFonts w:ascii="Times New Roman" w:eastAsia="Times New Roman" w:hAnsi="Times New Roman" w:cs="Times New Roman"/>
          <w:sz w:val="20"/>
          <w:szCs w:val="20"/>
        </w:rPr>
        <w:t>.</w:t>
      </w:r>
      <w:r w:rsidR="00030AF0">
        <w:rPr>
          <w:rFonts w:ascii="Times New Roman" w:eastAsia="Times New Roman" w:hAnsi="Times New Roman" w:cs="Times New Roman"/>
          <w:sz w:val="20"/>
          <w:szCs w:val="20"/>
        </w:rPr>
        <w:t>02</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030AF0">
        <w:rPr>
          <w:rFonts w:ascii="Times New Roman" w:eastAsia="Times New Roman" w:hAnsi="Times New Roman" w:cs="Times New Roman"/>
          <w:sz w:val="20"/>
          <w:szCs w:val="20"/>
        </w:rPr>
        <w:t xml:space="preserve"> 67</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bookmarkStart w:id="0" w:name="_GoBack"/>
      <w:bookmarkEnd w:id="0"/>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B66F17" w:rsidRPr="00B66F17">
        <w:rPr>
          <w:rFonts w:ascii="Times New Roman" w:eastAsia="Calibri" w:hAnsi="Times New Roman" w:cs="Times New Roman"/>
          <w:b/>
          <w:sz w:val="24"/>
          <w:szCs w:val="24"/>
        </w:rPr>
        <w:t xml:space="preserve">Рассмотрение уведомлений о планируемых </w:t>
      </w:r>
      <w:proofErr w:type="gramStart"/>
      <w:r w:rsidR="00B66F17" w:rsidRPr="00B66F17">
        <w:rPr>
          <w:rFonts w:ascii="Times New Roman" w:eastAsia="Calibri" w:hAnsi="Times New Roman" w:cs="Times New Roman"/>
          <w:b/>
          <w:sz w:val="24"/>
          <w:szCs w:val="24"/>
        </w:rPr>
        <w:t>строительстве</w:t>
      </w:r>
      <w:proofErr w:type="gramEnd"/>
      <w:r w:rsidR="00B66F17" w:rsidRPr="00B66F17">
        <w:rPr>
          <w:rFonts w:ascii="Times New Roman" w:eastAsia="Calibri" w:hAnsi="Times New Roman" w:cs="Times New Roman"/>
          <w:b/>
          <w:sz w:val="24"/>
          <w:szCs w:val="24"/>
        </w:rPr>
        <w:t xml:space="preserve"> или реконструкции объекта индивидуального жилищного строительства или садового дома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C41523">
        <w:rPr>
          <w:rFonts w:ascii="Times New Roman" w:hAnsi="Times New Roman" w:cs="Times New Roman"/>
          <w:sz w:val="24"/>
          <w:szCs w:val="24"/>
        </w:rPr>
        <w:t xml:space="preserve"> индивидуальные предприниматели</w:t>
      </w:r>
      <w:r w:rsidR="00B66F17">
        <w:rPr>
          <w:rFonts w:ascii="Times New Roman" w:hAnsi="Times New Roman" w:cs="Times New Roman"/>
          <w:sz w:val="24"/>
          <w:szCs w:val="24"/>
        </w:rPr>
        <w:t xml:space="preserve"> </w:t>
      </w:r>
      <w:r w:rsidR="00B66F17" w:rsidRPr="00B66F17">
        <w:rPr>
          <w:rFonts w:ascii="Times New Roman" w:hAnsi="Times New Roman" w:cs="Times New Roman"/>
          <w:sz w:val="24"/>
          <w:szCs w:val="24"/>
        </w:rPr>
        <w:t xml:space="preserve">– застройщики, планирующие осуществлять строительство или реконструкцию объекта индивидуального жилищного строительства или садового дома </w:t>
      </w:r>
      <w:r w:rsidRPr="00FE71E5">
        <w:rPr>
          <w:rFonts w:ascii="Times New Roman" w:hAnsi="Times New Roman" w:cs="Times New Roman"/>
          <w:sz w:val="24"/>
          <w:szCs w:val="24"/>
        </w:rPr>
        <w:t>(далее - заявители).</w:t>
      </w:r>
    </w:p>
    <w:p w:rsidR="00B66F17" w:rsidRPr="00B66F17" w:rsidRDefault="00B66F17" w:rsidP="00B66F1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66F17">
        <w:rPr>
          <w:rFonts w:ascii="Times New Roman" w:hAnsi="Times New Roman" w:cs="Times New Roman"/>
          <w:sz w:val="24"/>
          <w:szCs w:val="24"/>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937F47" w:rsidRPr="00937F47">
        <w:rPr>
          <w:rFonts w:ascii="Times New Roman" w:eastAsia="Times New Roman" w:hAnsi="Times New Roman" w:cs="Times New Roman"/>
          <w:sz w:val="24"/>
          <w:szCs w:val="24"/>
        </w:rPr>
        <w:t xml:space="preserve">Рассмотрение уведомлений о планируемых </w:t>
      </w:r>
      <w:proofErr w:type="gramStart"/>
      <w:r w:rsidR="00937F47" w:rsidRPr="00937F47">
        <w:rPr>
          <w:rFonts w:ascii="Times New Roman" w:eastAsia="Times New Roman" w:hAnsi="Times New Roman" w:cs="Times New Roman"/>
          <w:sz w:val="24"/>
          <w:szCs w:val="24"/>
        </w:rPr>
        <w:t>строительстве</w:t>
      </w:r>
      <w:proofErr w:type="gramEnd"/>
      <w:r w:rsidR="00937F47" w:rsidRPr="00937F47">
        <w:rPr>
          <w:rFonts w:ascii="Times New Roman" w:eastAsia="Times New Roman" w:hAnsi="Times New Roman" w:cs="Times New Roman"/>
          <w:sz w:val="24"/>
          <w:szCs w:val="24"/>
        </w:rPr>
        <w:t xml:space="preserve"> или реконструкции объекта индивидуального жилищного строительства или садового дома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937F47" w:rsidRPr="00937F47">
        <w:rPr>
          <w:rFonts w:ascii="Times New Roman" w:eastAsia="Times New Roman" w:hAnsi="Times New Roman" w:cs="Times New Roman"/>
          <w:sz w:val="24"/>
          <w:szCs w:val="24"/>
        </w:rPr>
        <w:t>Рассмотрение уведомлений о планируемом строительстве</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 xml:space="preserve">Красноборского городского поселения Тосненского района </w:t>
      </w:r>
      <w:r w:rsidRPr="00884FFA">
        <w:rPr>
          <w:rFonts w:ascii="Times New Roman" w:eastAsia="Times New Roman" w:hAnsi="Times New Roman" w:cs="Times New Roman"/>
          <w:sz w:val="24"/>
          <w:szCs w:val="24"/>
        </w:rPr>
        <w:lastRenderedPageBreak/>
        <w:t>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AC0778" w:rsidP="00A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0778">
        <w:rPr>
          <w:rFonts w:ascii="Times New Roman" w:hAnsi="Times New Roman" w:cs="Times New Roman"/>
          <w:sz w:val="24"/>
          <w:szCs w:val="24"/>
        </w:rPr>
        <w:t>В порядке межведомственного информационного взаимодействия в предоставлении муниципальной услуги участвуют:</w:t>
      </w:r>
    </w:p>
    <w:p w:rsidR="00937F47" w:rsidRDefault="00937F47" w:rsidP="00937F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937F4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 (далее – Управление Росреестра по Ленинградской области);</w:t>
      </w:r>
    </w:p>
    <w:p w:rsidR="00937F47" w:rsidRDefault="00937F47" w:rsidP="00937F47">
      <w:pPr>
        <w:pStyle w:val="ConsPlusNormal"/>
        <w:jc w:val="both"/>
      </w:pPr>
      <w:r>
        <w:rPr>
          <w:rFonts w:ascii="Times New Roman" w:hAnsi="Times New Roman" w:cs="Times New Roman"/>
          <w:sz w:val="24"/>
          <w:szCs w:val="24"/>
        </w:rPr>
        <w:t xml:space="preserve">         - К</w:t>
      </w:r>
      <w:r w:rsidRPr="00937F47">
        <w:rPr>
          <w:rFonts w:ascii="Times New Roman" w:hAnsi="Times New Roman" w:cs="Times New Roman"/>
          <w:sz w:val="24"/>
          <w:szCs w:val="24"/>
        </w:rPr>
        <w:t>омитет по культуре Ленинградской области</w:t>
      </w:r>
      <w:r w:rsidRPr="00424529">
        <w:t>.</w:t>
      </w:r>
    </w:p>
    <w:p w:rsidR="00C80A49" w:rsidRPr="00AC0778" w:rsidRDefault="00937F47" w:rsidP="00937F47">
      <w:pPr>
        <w:pStyle w:val="ConsPlusNormal"/>
        <w:jc w:val="both"/>
        <w:rPr>
          <w:rFonts w:ascii="Times New Roman" w:hAnsi="Times New Roman" w:cs="Times New Roman"/>
          <w:sz w:val="24"/>
          <w:szCs w:val="24"/>
        </w:rPr>
      </w:pPr>
      <w:r w:rsidRPr="00AC0778">
        <w:rPr>
          <w:rFonts w:ascii="Times New Roman" w:hAnsi="Times New Roman" w:cs="Times New Roman"/>
          <w:sz w:val="24"/>
          <w:szCs w:val="24"/>
        </w:rPr>
        <w:t xml:space="preserve">           </w:t>
      </w:r>
      <w:proofErr w:type="gramStart"/>
      <w:r w:rsidR="00AC0778" w:rsidRPr="00AC0778">
        <w:rPr>
          <w:rFonts w:ascii="Times New Roman" w:hAnsi="Times New Roman" w:cs="Times New Roman"/>
          <w:sz w:val="24"/>
          <w:szCs w:val="24"/>
        </w:rPr>
        <w:t>Заявлением на получение муниципальной услуги является уведомление о планируемых строительстве или реконструкции объекта индивидуального жилищного строительства или садового дома в соответствии с Приложением № 1 к настоящему Административному регламенту,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соответствии с Приложением № 4 к настоящему Административному регламенту (далее – заявление, уведомление о планируемом строительстве).</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r w:rsidR="00AC0778">
        <w:rPr>
          <w:rFonts w:ascii="Times New Roman" w:hAnsi="Times New Roman" w:cs="Times New Roman"/>
          <w:sz w:val="24"/>
          <w:szCs w:val="24"/>
        </w:rPr>
        <w:t xml:space="preserve"> </w:t>
      </w:r>
      <w:r w:rsidR="00AC0778" w:rsidRPr="00AC0778">
        <w:rPr>
          <w:rFonts w:ascii="Times New Roman" w:hAnsi="Times New Roman" w:cs="Times New Roman"/>
          <w:sz w:val="24"/>
          <w:szCs w:val="24"/>
        </w:rPr>
        <w:t>направление застройщику</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AC0778" w:rsidRPr="00AC0778">
        <w:rPr>
          <w:rFonts w:ascii="Times New Roman" w:hAnsi="Times New Roman" w:cs="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80A49">
        <w:rPr>
          <w:rFonts w:ascii="Times New Roman" w:hAnsi="Times New Roman" w:cs="Times New Roman"/>
          <w:sz w:val="24"/>
          <w:szCs w:val="24"/>
        </w:rPr>
        <w:t>;</w:t>
      </w:r>
    </w:p>
    <w:p w:rsidR="00C80A49" w:rsidRPr="00C80A49" w:rsidRDefault="00C80A49" w:rsidP="00A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AC0778" w:rsidRPr="00AC0778">
        <w:rPr>
          <w:rFonts w:ascii="Times New Roman" w:hAnsi="Times New Roman" w:cs="Times New Roman"/>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proofErr w:type="gramStart"/>
      <w:r w:rsidR="00FB357B" w:rsidRPr="00FB357B">
        <w:rPr>
          <w:rFonts w:ascii="Times New Roman" w:hAnsi="Times New Roman" w:cs="Times New Roman"/>
          <w:sz w:val="24"/>
          <w:szCs w:val="24"/>
        </w:rPr>
        <w:t>Срок предоставления муниципальной услуги составляет 7</w:t>
      </w:r>
      <w:r w:rsidR="00FB357B">
        <w:rPr>
          <w:rFonts w:ascii="Times New Roman" w:hAnsi="Times New Roman" w:cs="Times New Roman"/>
          <w:sz w:val="24"/>
          <w:szCs w:val="24"/>
        </w:rPr>
        <w:t xml:space="preserve"> (семь)</w:t>
      </w:r>
      <w:r w:rsidR="00FB357B" w:rsidRPr="00FB357B">
        <w:rPr>
          <w:rFonts w:ascii="Times New Roman" w:hAnsi="Times New Roman" w:cs="Times New Roman"/>
          <w:sz w:val="24"/>
          <w:szCs w:val="24"/>
        </w:rPr>
        <w:t xml:space="preserve"> рабочих дней с даты поступления заявления в ОМСУ, 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w:t>
      </w:r>
      <w:proofErr w:type="gramEnd"/>
      <w:r w:rsidR="00FB357B" w:rsidRPr="00FB357B">
        <w:rPr>
          <w:rFonts w:ascii="Times New Roman" w:hAnsi="Times New Roman" w:cs="Times New Roman"/>
          <w:sz w:val="24"/>
          <w:szCs w:val="24"/>
        </w:rPr>
        <w:t xml:space="preserve"> таких объекта индивидуального жилищного строительства или садового дома, срок предоставления муниципальной услуги составляет 20</w:t>
      </w:r>
      <w:r w:rsidR="00FB357B">
        <w:rPr>
          <w:rFonts w:ascii="Times New Roman" w:hAnsi="Times New Roman" w:cs="Times New Roman"/>
          <w:sz w:val="24"/>
          <w:szCs w:val="24"/>
        </w:rPr>
        <w:t>(двадцать)</w:t>
      </w:r>
      <w:r w:rsidR="00FB357B" w:rsidRPr="00FB357B">
        <w:rPr>
          <w:rFonts w:ascii="Times New Roman" w:hAnsi="Times New Roman" w:cs="Times New Roman"/>
          <w:sz w:val="24"/>
          <w:szCs w:val="24"/>
        </w:rPr>
        <w:t xml:space="preserve"> рабочих дней </w:t>
      </w:r>
      <w:proofErr w:type="gramStart"/>
      <w:r w:rsidR="00FB357B" w:rsidRPr="00FB357B">
        <w:rPr>
          <w:rFonts w:ascii="Times New Roman" w:hAnsi="Times New Roman" w:cs="Times New Roman"/>
          <w:sz w:val="24"/>
          <w:szCs w:val="24"/>
        </w:rPr>
        <w:t>с даты поступления</w:t>
      </w:r>
      <w:proofErr w:type="gramEnd"/>
      <w:r w:rsidR="00FB357B" w:rsidRPr="00FB357B">
        <w:rPr>
          <w:rFonts w:ascii="Times New Roman" w:hAnsi="Times New Roman" w:cs="Times New Roman"/>
          <w:sz w:val="24"/>
          <w:szCs w:val="24"/>
        </w:rPr>
        <w:t xml:space="preserve"> заявления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B357B">
        <w:rPr>
          <w:rFonts w:ascii="Times New Roman" w:eastAsia="Times New Roman" w:hAnsi="Times New Roman" w:cs="Times New Roman"/>
          <w:sz w:val="24"/>
          <w:szCs w:val="24"/>
        </w:rPr>
        <w:t>Градостроительный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B357B">
        <w:rPr>
          <w:rFonts w:ascii="Times New Roman" w:eastAsia="Times New Roman" w:hAnsi="Times New Roman" w:cs="Times New Roman"/>
          <w:sz w:val="24"/>
          <w:szCs w:val="24"/>
        </w:rPr>
        <w:t>Водный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B357B">
        <w:rPr>
          <w:rFonts w:ascii="Times New Roman" w:eastAsia="Times New Roman" w:hAnsi="Times New Roman" w:cs="Times New Roman"/>
          <w:sz w:val="24"/>
          <w:szCs w:val="24"/>
        </w:rPr>
        <w:t>Земельный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Pr="00FB357B">
        <w:rPr>
          <w:rFonts w:ascii="Times New Roman" w:eastAsia="Times New Roman" w:hAnsi="Times New Roman" w:cs="Times New Roman"/>
          <w:sz w:val="24"/>
          <w:szCs w:val="24"/>
        </w:rPr>
        <w:t>Лесной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B357B">
        <w:rPr>
          <w:rFonts w:ascii="Times New Roman" w:eastAsia="Times New Roman" w:hAnsi="Times New Roman" w:cs="Times New Roman"/>
          <w:sz w:val="24"/>
          <w:szCs w:val="24"/>
        </w:rPr>
        <w:t>Федеральный закон от 30.12.2009 № 384-ФЗ «Технический регламент о безопасности зданий и сооружений»;</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B357B">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FB357B">
        <w:rPr>
          <w:rFonts w:ascii="Times New Roman" w:eastAsia="Times New Roman" w:hAnsi="Times New Roman" w:cs="Times New Roman"/>
          <w:sz w:val="24"/>
          <w:szCs w:val="24"/>
        </w:rPr>
        <w:t>Федеральный закон от 10.01.2002 № 7-ФЗ «Об охране окружающей среды»;</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FB357B">
        <w:rPr>
          <w:rFonts w:ascii="Times New Roman" w:eastAsia="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w:t>
      </w:r>
      <w:r w:rsidRPr="00FB357B">
        <w:rPr>
          <w:rFonts w:ascii="Times New Roman" w:eastAsia="Times New Roman" w:hAnsi="Times New Roman" w:cs="Times New Roman"/>
          <w:sz w:val="24"/>
          <w:szCs w:val="24"/>
        </w:rPr>
        <w:t>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w:t>
      </w:r>
      <w:r w:rsidRPr="00FB357B">
        <w:rPr>
          <w:rFonts w:ascii="Times New Roman" w:eastAsia="Times New Roman" w:hAnsi="Times New Roman" w:cs="Times New Roman"/>
          <w:sz w:val="24"/>
          <w:szCs w:val="24"/>
        </w:rPr>
        <w:t>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80A49" w:rsidRPr="00C80A49" w:rsidRDefault="00FB357B" w:rsidP="00FB35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11)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357B" w:rsidRPr="00FB357B">
        <w:rPr>
          <w:rFonts w:ascii="Times New Roman" w:hAnsi="Times New Roman" w:cs="Times New Roman"/>
          <w:sz w:val="24"/>
          <w:szCs w:val="24"/>
        </w:rPr>
        <w:t>1)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2) документы, прилагаемые к уведомлению о планируемом строительстве:</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 xml:space="preserve">заверенный перевод </w:t>
      </w:r>
      <w:proofErr w:type="gramStart"/>
      <w:r w:rsidR="00FB357B" w:rsidRPr="00FB357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FB357B" w:rsidRPr="00FB357B">
        <w:rPr>
          <w:rFonts w:ascii="Times New Roman" w:hAnsi="Times New Roman" w:cs="Times New Roman"/>
          <w:sz w:val="24"/>
          <w:szCs w:val="24"/>
        </w:rPr>
        <w:t>, если застройщиком является иностранное юридическое лицо;</w:t>
      </w:r>
    </w:p>
    <w:p w:rsidR="00FB357B" w:rsidRPr="00FB357B" w:rsidRDefault="006177FF" w:rsidP="006177FF">
      <w:pPr>
        <w:pStyle w:val="ConsPlusNormal"/>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B357B" w:rsidRPr="00FB357B">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w:t>
      </w:r>
      <w:proofErr w:type="gramEnd"/>
      <w:r w:rsidR="00FB357B" w:rsidRPr="00FB357B">
        <w:rPr>
          <w:rFonts w:ascii="Times New Roman" w:hAnsi="Times New Roman" w:cs="Times New Roman"/>
          <w:sz w:val="24"/>
          <w:szCs w:val="24"/>
        </w:rPr>
        <w:t xml:space="preserve">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A158A"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 xml:space="preserve">- </w:t>
      </w:r>
      <w:r w:rsidR="006177FF" w:rsidRPr="006177FF">
        <w:rPr>
          <w:rFonts w:ascii="Times New Roman" w:hAnsi="Times New Roman" w:cs="Times New Roman"/>
          <w:sz w:val="24"/>
          <w:szCs w:val="24"/>
        </w:rPr>
        <w:t>сведения о правах на земельный участок, содержащиеся в Едином государственном реестре недвижимости</w:t>
      </w:r>
      <w:r w:rsidR="00AA158A" w:rsidRPr="00AA158A">
        <w:rPr>
          <w:rFonts w:ascii="Times New Roman" w:hAnsi="Times New Roman" w:cs="Times New Roman"/>
          <w:sz w:val="24"/>
          <w:szCs w:val="24"/>
        </w:rPr>
        <w:t>;</w:t>
      </w:r>
    </w:p>
    <w:p w:rsidR="00AA158A" w:rsidRPr="00AA158A" w:rsidRDefault="00C80A49" w:rsidP="00AA158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 xml:space="preserve">- </w:t>
      </w:r>
      <w:r w:rsidR="006177FF" w:rsidRPr="006177FF">
        <w:rPr>
          <w:rFonts w:ascii="Times New Roman" w:hAnsi="Times New Roman" w:cs="Times New Roman"/>
          <w:sz w:val="24"/>
          <w:szCs w:val="24"/>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AA158A" w:rsidRPr="00AA158A">
        <w:rPr>
          <w:rFonts w:ascii="Times New Roman" w:hAnsi="Times New Roman" w:cs="Times New Roman"/>
          <w:sz w:val="24"/>
          <w:szCs w:val="24"/>
        </w:rPr>
        <w:t>.</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C80A49">
        <w:rPr>
          <w:rFonts w:ascii="Times New Roman" w:hAnsi="Times New Roman" w:cs="Times New Roman"/>
          <w:sz w:val="24"/>
          <w:szCs w:val="24"/>
        </w:rPr>
        <w:lastRenderedPageBreak/>
        <w:t>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Основания для приостановления предоставления муниципальной услуги </w:t>
      </w:r>
      <w:r w:rsidR="006177FF" w:rsidRPr="006177FF">
        <w:rPr>
          <w:rFonts w:ascii="Times New Roman" w:hAnsi="Times New Roman" w:cs="Times New Roman"/>
          <w:sz w:val="24"/>
          <w:szCs w:val="24"/>
        </w:rPr>
        <w:t>не предусмотрены</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177FF" w:rsidRPr="006177FF">
        <w:rPr>
          <w:rFonts w:ascii="Times New Roman" w:hAnsi="Times New Roman" w:cs="Times New Roman"/>
          <w:sz w:val="24"/>
          <w:szCs w:val="24"/>
        </w:rPr>
        <w:t>1) отсутствие в уведомлении о планируемом строительстве следующих сведений:</w:t>
      </w:r>
    </w:p>
    <w:p w:rsidR="006177FF" w:rsidRPr="006177FF" w:rsidRDefault="00472CF0" w:rsidP="00472CF0">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6177FF" w:rsidRPr="006177FF">
        <w:rPr>
          <w:rFonts w:ascii="Times New Roman" w:eastAsiaTheme="minorHAnsi" w:hAnsi="Times New Roman" w:cs="Times New Roman"/>
          <w:sz w:val="24"/>
          <w:szCs w:val="24"/>
          <w:lang w:eastAsia="en-US"/>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кадастровый номер земельного участка (при его наличии), адрес или описание местоположения земельного участка;</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праве застройщика на земельный участок, а также сведения о наличии прав иных лиц на земельный участок (при наличии таких лиц);</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почтовый адрес и (или) адрес электронной почты для связи с застройщиком;</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6177FF" w:rsidRPr="00472CF0">
        <w:rPr>
          <w:rFonts w:ascii="Times New Roman" w:eastAsiaTheme="minorHAnsi" w:hAnsi="Times New Roman" w:cs="Times New Roman"/>
          <w:sz w:val="24"/>
          <w:szCs w:val="24"/>
          <w:lang w:eastAsia="en-US"/>
        </w:rPr>
        <w:t>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6177FF" w:rsidRPr="00472CF0">
        <w:rPr>
          <w:rFonts w:ascii="Times New Roman" w:eastAsiaTheme="minorHAnsi" w:hAnsi="Times New Roman" w:cs="Times New Roman"/>
          <w:sz w:val="24"/>
          <w:szCs w:val="24"/>
          <w:lang w:eastAsia="en-US"/>
        </w:rPr>
        <w:t xml:space="preserve"> жилищного строительства или садового дома на земельном участке.</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177FF" w:rsidRPr="006177FF">
        <w:rPr>
          <w:rFonts w:ascii="Times New Roman" w:hAnsi="Times New Roman" w:cs="Times New Roman"/>
          <w:sz w:val="24"/>
          <w:szCs w:val="24"/>
        </w:rPr>
        <w:t>2) отсутствие в уведомлении о планируемом строительстве следующих документов:</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6177FF" w:rsidRPr="006177FF">
        <w:rPr>
          <w:rFonts w:ascii="Times New Roman" w:hAnsi="Times New Roman" w:cs="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6177FF" w:rsidRPr="006177FF">
        <w:rPr>
          <w:rFonts w:ascii="Times New Roman" w:hAnsi="Times New Roman" w:cs="Times New Roman"/>
          <w:sz w:val="24"/>
          <w:szCs w:val="24"/>
        </w:rPr>
        <w:t xml:space="preserve">заверенный перевод </w:t>
      </w:r>
      <w:proofErr w:type="gramStart"/>
      <w:r w:rsidR="006177FF" w:rsidRPr="006177FF">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177FF" w:rsidRPr="006177FF">
        <w:rPr>
          <w:rFonts w:ascii="Times New Roman" w:hAnsi="Times New Roman" w:cs="Times New Roman"/>
          <w:sz w:val="24"/>
          <w:szCs w:val="24"/>
        </w:rPr>
        <w:t>, если застройщиком является иностранное юридическое лицо;</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6177FF" w:rsidRPr="006177FF">
        <w:rPr>
          <w:rFonts w:ascii="Times New Roman" w:hAnsi="Times New Roman" w:cs="Times New Roman"/>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rsidR="006177FF" w:rsidRPr="006177FF">
        <w:rPr>
          <w:rFonts w:ascii="Times New Roman" w:hAnsi="Times New Roman" w:cs="Times New Roman"/>
          <w:sz w:val="24"/>
          <w:szCs w:val="24"/>
        </w:rPr>
        <w:lastRenderedPageBreak/>
        <w:t>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w:t>
      </w:r>
      <w:proofErr w:type="gramEnd"/>
      <w:r w:rsidR="006177FF" w:rsidRPr="006177FF">
        <w:rPr>
          <w:rFonts w:ascii="Times New Roman" w:hAnsi="Times New Roman" w:cs="Times New Roman"/>
          <w:sz w:val="24"/>
          <w:szCs w:val="24"/>
        </w:rPr>
        <w:t xml:space="preserve"> садового дома.</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 </w:t>
      </w:r>
      <w:r w:rsidR="00472CF0" w:rsidRPr="00472CF0">
        <w:rPr>
          <w:rFonts w:ascii="Times New Roman" w:hAnsi="Times New Roman" w:cs="Times New Roman"/>
          <w:sz w:val="24"/>
          <w:szCs w:val="24"/>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Pr="00E71C5C">
        <w:rPr>
          <w:rFonts w:ascii="Times New Roman" w:hAnsi="Times New Roman" w:cs="Times New Roman"/>
          <w:sz w:val="24"/>
          <w:szCs w:val="24"/>
        </w:rPr>
        <w:t>;</w:t>
      </w:r>
      <w:proofErr w:type="gramEnd"/>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2) </w:t>
      </w:r>
      <w:r w:rsidR="000C54CA" w:rsidRPr="000C54CA">
        <w:rPr>
          <w:rFonts w:ascii="Times New Roman" w:hAnsi="Times New Roman" w:cs="Times New Roman"/>
          <w:sz w:val="24"/>
          <w:szCs w:val="24"/>
        </w:rPr>
        <w:t xml:space="preserve">размещение </w:t>
      </w:r>
      <w:proofErr w:type="gramStart"/>
      <w:r w:rsidR="000C54CA" w:rsidRPr="000C54CA">
        <w:rPr>
          <w:rFonts w:ascii="Times New Roman" w:hAnsi="Times New Roman" w:cs="Times New Roman"/>
          <w:sz w:val="24"/>
          <w:szCs w:val="24"/>
        </w:rPr>
        <w:t>указанных</w:t>
      </w:r>
      <w:proofErr w:type="gramEnd"/>
      <w:r w:rsidR="000C54CA" w:rsidRPr="000C54CA">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3) </w:t>
      </w:r>
      <w:r w:rsidR="000C54CA" w:rsidRPr="000C54CA">
        <w:rPr>
          <w:rFonts w:ascii="Times New Roman" w:hAnsi="Times New Roman" w:cs="Times New Roman"/>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sidRPr="00E71C5C">
        <w:rPr>
          <w:rFonts w:ascii="Times New Roman" w:hAnsi="Times New Roman" w:cs="Times New Roman"/>
          <w:sz w:val="24"/>
          <w:szCs w:val="24"/>
        </w:rPr>
        <w:t>;</w:t>
      </w:r>
    </w:p>
    <w:p w:rsidR="00E71C5C" w:rsidRPr="00E71C5C" w:rsidRDefault="00E71C5C" w:rsidP="000C54C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w:t>
      </w:r>
      <w:r w:rsidR="000C54CA" w:rsidRPr="000C54CA">
        <w:rPr>
          <w:rFonts w:ascii="Times New Roman" w:hAnsi="Times New Roman" w:cs="Times New Roman"/>
          <w:sz w:val="24"/>
          <w:szCs w:val="24"/>
        </w:rPr>
        <w:t>в течение 10</w:t>
      </w:r>
      <w:r w:rsidR="000C54CA">
        <w:rPr>
          <w:rFonts w:ascii="Times New Roman" w:hAnsi="Times New Roman" w:cs="Times New Roman"/>
          <w:sz w:val="24"/>
          <w:szCs w:val="24"/>
        </w:rPr>
        <w:t xml:space="preserve"> (десяти)</w:t>
      </w:r>
      <w:r w:rsidR="000C54CA" w:rsidRPr="000C54CA">
        <w:rPr>
          <w:rFonts w:ascii="Times New Roman" w:hAnsi="Times New Roman" w:cs="Times New Roman"/>
          <w:sz w:val="24"/>
          <w:szCs w:val="24"/>
        </w:rPr>
        <w:t xml:space="preserve"> рабочих дней со дня поступления от ОМСУ в комитет по культуре Ленинградской области уведомления о планируемом строительстве и описания внешнего облика объекта индивидуального жилищного строительства или садового дома от комитета по культуре Ленинградской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w:t>
      </w:r>
      <w:proofErr w:type="gramEnd"/>
      <w:r w:rsidR="000C54CA" w:rsidRPr="000C54CA">
        <w:rPr>
          <w:rFonts w:ascii="Times New Roman" w:hAnsi="Times New Roman" w:cs="Times New Roman"/>
          <w:sz w:val="24"/>
          <w:szCs w:val="24"/>
        </w:rPr>
        <w:t xml:space="preserve"> </w:t>
      </w:r>
      <w:proofErr w:type="gramStart"/>
      <w:r w:rsidR="000C54CA" w:rsidRPr="000C54CA">
        <w:rPr>
          <w:rFonts w:ascii="Times New Roman" w:hAnsi="Times New Roman" w:cs="Times New Roman"/>
          <w:sz w:val="24"/>
          <w:szCs w:val="24"/>
        </w:rPr>
        <w:t>архитектурным решениям</w:t>
      </w:r>
      <w:proofErr w:type="gramEnd"/>
      <w:r w:rsidR="000C54CA" w:rsidRPr="000C54CA">
        <w:rPr>
          <w:rFonts w:ascii="Times New Roman" w:hAnsi="Times New Roman" w:cs="Times New Roman"/>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r w:rsidR="002143E8">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2.14.2. Наличие на территории, прилегающей к зданию, не менее 10 процентов мест (но не </w:t>
      </w:r>
      <w:r w:rsidRPr="00C80A49">
        <w:rPr>
          <w:rFonts w:ascii="Times New Roman" w:hAnsi="Times New Roman" w:cs="Times New Roman"/>
          <w:sz w:val="24"/>
          <w:szCs w:val="24"/>
        </w:rPr>
        <w:lastRenderedPageBreak/>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0C54CA">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прием и регистрация заявления о предоставлении муниципальной услуги</w:t>
      </w:r>
      <w:r>
        <w:rPr>
          <w:rFonts w:ascii="Times New Roman" w:hAnsi="Times New Roman" w:cs="Times New Roman"/>
          <w:sz w:val="24"/>
          <w:szCs w:val="24"/>
        </w:rPr>
        <w:t xml:space="preserve"> -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075A3">
        <w:rPr>
          <w:rFonts w:ascii="Times New Roman" w:hAnsi="Times New Roman" w:cs="Times New Roman"/>
          <w:sz w:val="24"/>
          <w:szCs w:val="24"/>
        </w:rPr>
        <w:t xml:space="preserve">2) </w:t>
      </w:r>
      <w:r w:rsidR="000C54CA" w:rsidRPr="000C54CA">
        <w:rPr>
          <w:rFonts w:ascii="Times New Roman" w:hAnsi="Times New Roman" w:cs="Times New Roman"/>
          <w:sz w:val="24"/>
          <w:szCs w:val="24"/>
        </w:rPr>
        <w:t>рассмотрение документов о предоставлении муниципальной услуги – 4</w:t>
      </w:r>
      <w:r w:rsidR="00EF2608">
        <w:rPr>
          <w:rFonts w:ascii="Times New Roman" w:hAnsi="Times New Roman" w:cs="Times New Roman"/>
          <w:sz w:val="24"/>
          <w:szCs w:val="24"/>
        </w:rPr>
        <w:t xml:space="preserve"> (четыре)</w:t>
      </w:r>
      <w:r w:rsidR="000C54CA" w:rsidRPr="000C54CA">
        <w:rPr>
          <w:rFonts w:ascii="Times New Roman" w:hAnsi="Times New Roman" w:cs="Times New Roman"/>
          <w:sz w:val="24"/>
          <w:szCs w:val="24"/>
        </w:rPr>
        <w:t xml:space="preserve"> </w:t>
      </w:r>
      <w:r w:rsidR="000C54CA" w:rsidRPr="000C54CA">
        <w:rPr>
          <w:rFonts w:ascii="Times New Roman" w:hAnsi="Times New Roman" w:cs="Times New Roman"/>
          <w:sz w:val="24"/>
          <w:szCs w:val="24"/>
        </w:rPr>
        <w:lastRenderedPageBreak/>
        <w:t>рабочих дня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w:t>
      </w:r>
      <w:proofErr w:type="gramEnd"/>
      <w:r w:rsidR="000C54CA" w:rsidRPr="000C54CA">
        <w:rPr>
          <w:rFonts w:ascii="Times New Roman" w:hAnsi="Times New Roman" w:cs="Times New Roman"/>
          <w:sz w:val="24"/>
          <w:szCs w:val="24"/>
        </w:rPr>
        <w:t xml:space="preserve"> или садового дома, продолжительность административной процедуры составляет 17</w:t>
      </w:r>
      <w:r w:rsidR="00EF2608">
        <w:rPr>
          <w:rFonts w:ascii="Times New Roman" w:hAnsi="Times New Roman" w:cs="Times New Roman"/>
          <w:sz w:val="24"/>
          <w:szCs w:val="24"/>
        </w:rPr>
        <w:t xml:space="preserve"> (семнадцать)</w:t>
      </w:r>
      <w:r w:rsidR="000C54CA" w:rsidRPr="000C54CA">
        <w:rPr>
          <w:rFonts w:ascii="Times New Roman" w:hAnsi="Times New Roman" w:cs="Times New Roman"/>
          <w:sz w:val="24"/>
          <w:szCs w:val="24"/>
        </w:rPr>
        <w:t xml:space="preserve"> рабочих дней)</w:t>
      </w:r>
      <w:r w:rsidRPr="004075A3">
        <w:rPr>
          <w:rFonts w:ascii="Times New Roman" w:hAnsi="Times New Roman" w:cs="Times New Roman"/>
          <w:sz w:val="24"/>
          <w:szCs w:val="24"/>
        </w:rPr>
        <w:t>;</w:t>
      </w:r>
    </w:p>
    <w:p w:rsidR="004075A3" w:rsidRPr="00E6225C"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3) </w:t>
      </w:r>
      <w:r w:rsidR="008A3787" w:rsidRPr="008A378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один</w:t>
      </w:r>
      <w:r w:rsidR="005870CA">
        <w:rPr>
          <w:rFonts w:ascii="Times New Roman" w:hAnsi="Times New Roman" w:cs="Times New Roman"/>
          <w:sz w:val="24"/>
          <w:szCs w:val="24"/>
        </w:rPr>
        <w:t xml:space="preserve"> рабочий день</w:t>
      </w:r>
      <w:r w:rsidR="00E6225C" w:rsidRPr="00E6225C">
        <w:rPr>
          <w:rFonts w:ascii="Times New Roman" w:hAnsi="Times New Roman" w:cs="Times New Roman"/>
          <w:sz w:val="24"/>
          <w:szCs w:val="24"/>
        </w:rPr>
        <w:t>;</w:t>
      </w:r>
    </w:p>
    <w:p w:rsidR="00B56171" w:rsidRPr="004075A3" w:rsidRDefault="00E6225C" w:rsidP="00E622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25C">
        <w:rPr>
          <w:rFonts w:ascii="Times New Roman" w:hAnsi="Times New Roman" w:cs="Times New Roman"/>
          <w:sz w:val="24"/>
          <w:szCs w:val="24"/>
        </w:rPr>
        <w:t xml:space="preserve">4) </w:t>
      </w:r>
      <w:r w:rsidR="008A3787" w:rsidRPr="004075A3">
        <w:rPr>
          <w:rFonts w:ascii="Times New Roman" w:hAnsi="Times New Roman" w:cs="Times New Roman"/>
          <w:sz w:val="24"/>
          <w:szCs w:val="24"/>
        </w:rPr>
        <w:t>выдача заявителю результата предоставления муниципальной услуги</w:t>
      </w:r>
      <w:r w:rsidRPr="00E6225C">
        <w:rPr>
          <w:rFonts w:ascii="Times New Roman" w:hAnsi="Times New Roman" w:cs="Times New Roman"/>
          <w:sz w:val="24"/>
          <w:szCs w:val="24"/>
        </w:rPr>
        <w:t xml:space="preserve"> - </w:t>
      </w:r>
      <w:r w:rsidR="008A3787">
        <w:rPr>
          <w:rFonts w:ascii="Times New Roman" w:hAnsi="Times New Roman" w:cs="Times New Roman"/>
          <w:sz w:val="24"/>
          <w:szCs w:val="24"/>
        </w:rPr>
        <w:t>один рабочий день</w:t>
      </w:r>
      <w:r w:rsidRPr="00E6225C">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w:t>
      </w:r>
      <w:r w:rsidR="008A3787">
        <w:rPr>
          <w:rFonts w:ascii="Times New Roman" w:eastAsiaTheme="minorHAnsi" w:hAnsi="Times New Roman" w:cs="Times New Roman"/>
          <w:sz w:val="24"/>
          <w:szCs w:val="24"/>
          <w:lang w:eastAsia="en-US"/>
        </w:rPr>
        <w:t xml:space="preserve"> представленной в Приложении № 5</w:t>
      </w:r>
      <w:r w:rsidRPr="004075A3">
        <w:rPr>
          <w:rFonts w:ascii="Times New Roman" w:eastAsiaTheme="minorHAnsi" w:hAnsi="Times New Roman" w:cs="Times New Roman"/>
          <w:sz w:val="24"/>
          <w:szCs w:val="24"/>
          <w:lang w:eastAsia="en-US"/>
        </w:rPr>
        <w:t xml:space="preserve"> к настоящему Административному регламенту.</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 Прием и регистрация заявления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3.1.2.1. Основание для начала административной процедуры: поступление в ОМСУ заявления и документов, предусмотренных </w:t>
      </w:r>
      <w:hyperlink w:anchor="P141" w:history="1">
        <w:r w:rsidRPr="007629FD">
          <w:rPr>
            <w:rStyle w:val="a6"/>
            <w:rFonts w:ascii="Times New Roman" w:eastAsiaTheme="minorHAnsi" w:hAnsi="Times New Roman" w:cs="Times New Roman"/>
            <w:color w:val="auto"/>
            <w:sz w:val="24"/>
            <w:szCs w:val="24"/>
            <w:u w:val="none"/>
            <w:lang w:eastAsia="en-US"/>
          </w:rPr>
          <w:t>пунктом 2.6</w:t>
        </w:r>
      </w:hyperlink>
      <w:r w:rsidRPr="007629FD">
        <w:rPr>
          <w:rFonts w:ascii="Times New Roman" w:eastAsiaTheme="minorHAnsi" w:hAnsi="Times New Roman" w:cs="Times New Roman"/>
          <w:sz w:val="24"/>
          <w:szCs w:val="24"/>
          <w:lang w:eastAsia="en-US"/>
        </w:rPr>
        <w:t xml:space="preserve"> настоящего Административного регламента.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3.1.2.2.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3.1.2.3. Лицо, ответственное за выполнение административной процедуры: должностное лицо ОМСУ, ответственное за делопроизводство.</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3.1.3. Рассмотрение документов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3.1.3.1. Основание для начала административной процедуры: поступление заявления и прилагаемых к нему документов </w:t>
      </w:r>
      <w:r>
        <w:rPr>
          <w:rFonts w:ascii="Times New Roman" w:eastAsiaTheme="minorHAnsi" w:hAnsi="Times New Roman" w:cs="Times New Roman"/>
          <w:sz w:val="24"/>
          <w:szCs w:val="24"/>
          <w:lang w:eastAsia="en-US"/>
        </w:rPr>
        <w:t>Специалисту</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(их) выполнения: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1 действие: в течение 4</w:t>
      </w:r>
      <w:r>
        <w:rPr>
          <w:rFonts w:ascii="Times New Roman" w:eastAsiaTheme="minorHAnsi" w:hAnsi="Times New Roman" w:cs="Times New Roman"/>
          <w:sz w:val="24"/>
          <w:szCs w:val="24"/>
          <w:lang w:eastAsia="en-US"/>
        </w:rPr>
        <w:t xml:space="preserve"> (четырех)</w:t>
      </w:r>
      <w:r w:rsidRPr="007629FD">
        <w:rPr>
          <w:rFonts w:ascii="Times New Roman" w:eastAsiaTheme="minorHAnsi" w:hAnsi="Times New Roman" w:cs="Times New Roman"/>
          <w:sz w:val="24"/>
          <w:szCs w:val="24"/>
          <w:lang w:eastAsia="en-US"/>
        </w:rPr>
        <w:t xml:space="preserve"> рабочих дней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первой административной процедуры проверка наличия или отсутствия оснований для отказа в приеме документов, необходимых для предоставления муниципальной услуги в соответствии с пунктом 2.9 настоящего Административного регламента;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2 действие: в течение 4</w:t>
      </w:r>
      <w:r>
        <w:rPr>
          <w:rFonts w:ascii="Times New Roman" w:eastAsiaTheme="minorHAnsi" w:hAnsi="Times New Roman" w:cs="Times New Roman"/>
          <w:sz w:val="24"/>
          <w:szCs w:val="24"/>
          <w:lang w:eastAsia="en-US"/>
        </w:rPr>
        <w:t xml:space="preserve"> (четырех)</w:t>
      </w:r>
      <w:r w:rsidRPr="007629FD">
        <w:rPr>
          <w:rFonts w:ascii="Times New Roman" w:eastAsiaTheme="minorHAnsi" w:hAnsi="Times New Roman" w:cs="Times New Roman"/>
          <w:sz w:val="24"/>
          <w:szCs w:val="24"/>
          <w:lang w:eastAsia="en-US"/>
        </w:rPr>
        <w:t xml:space="preserve"> рабочих дней с даты окончания первой административной процедуры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w:t>
      </w:r>
      <w:proofErr w:type="gramEnd"/>
      <w:r w:rsidRPr="007629FD">
        <w:rPr>
          <w:rFonts w:ascii="Times New Roman" w:eastAsiaTheme="minorHAnsi" w:hAnsi="Times New Roman" w:cs="Times New Roman"/>
          <w:sz w:val="24"/>
          <w:szCs w:val="24"/>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Сведения о правах на земельный участок, содержащиеся в Едином государственном </w:t>
      </w:r>
      <w:r w:rsidRPr="007629FD">
        <w:rPr>
          <w:rFonts w:ascii="Times New Roman" w:eastAsiaTheme="minorHAnsi" w:hAnsi="Times New Roman" w:cs="Times New Roman"/>
          <w:sz w:val="24"/>
          <w:szCs w:val="24"/>
          <w:lang w:eastAsia="en-US"/>
        </w:rPr>
        <w:lastRenderedPageBreak/>
        <w:t xml:space="preserve">реестре недвижимости, запрашиваются в Управлении Росреестра по Ленинградской области в срок не позднее </w:t>
      </w:r>
      <w:r>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первой административной процедуры. Ответ на данный запрос направляется в срок не позднее 3</w:t>
      </w:r>
      <w:r>
        <w:rPr>
          <w:rFonts w:ascii="Times New Roman" w:eastAsiaTheme="minorHAnsi" w:hAnsi="Times New Roman" w:cs="Times New Roman"/>
          <w:sz w:val="24"/>
          <w:szCs w:val="24"/>
          <w:lang w:eastAsia="en-US"/>
        </w:rPr>
        <w:t xml:space="preserve"> (трех)</w:t>
      </w:r>
      <w:r w:rsidRPr="007629FD">
        <w:rPr>
          <w:rFonts w:ascii="Times New Roman" w:eastAsiaTheme="minorHAnsi" w:hAnsi="Times New Roman" w:cs="Times New Roman"/>
          <w:sz w:val="24"/>
          <w:szCs w:val="24"/>
          <w:lang w:eastAsia="en-US"/>
        </w:rPr>
        <w:t xml:space="preserve"> рабочих дней со дня получения соответствующего межведомственного запроса.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Правоустанавливающие документы на земельный участок запрашиваются в органах местного самоуправления, в распоряжении которых находятся указанные документы, в срок не позднее </w:t>
      </w:r>
      <w:r>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первой административной процедуры. Ответ на данный запрос направляется в срок не позднее 3</w:t>
      </w:r>
      <w:r>
        <w:rPr>
          <w:rFonts w:ascii="Times New Roman" w:eastAsiaTheme="minorHAnsi" w:hAnsi="Times New Roman" w:cs="Times New Roman"/>
          <w:sz w:val="24"/>
          <w:szCs w:val="24"/>
          <w:lang w:eastAsia="en-US"/>
        </w:rPr>
        <w:t xml:space="preserve"> (трех)</w:t>
      </w:r>
      <w:r w:rsidRPr="007629FD">
        <w:rPr>
          <w:rFonts w:ascii="Times New Roman" w:eastAsiaTheme="minorHAnsi" w:hAnsi="Times New Roman" w:cs="Times New Roman"/>
          <w:sz w:val="24"/>
          <w:szCs w:val="24"/>
          <w:lang w:eastAsia="en-US"/>
        </w:rPr>
        <w:t xml:space="preserve"> рабочих дней со дня получения соответствующего межведомственного запроса.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запрашивается путем направления в комитет по культуре Ленинградской области заявления о предоставлении муниципальной услуги и приложенного</w:t>
      </w:r>
      <w:proofErr w:type="gramEnd"/>
      <w:r w:rsidRPr="007629FD">
        <w:rPr>
          <w:rFonts w:ascii="Times New Roman" w:eastAsiaTheme="minorHAnsi" w:hAnsi="Times New Roman" w:cs="Times New Roman"/>
          <w:sz w:val="24"/>
          <w:szCs w:val="24"/>
          <w:lang w:eastAsia="en-US"/>
        </w:rPr>
        <w:t xml:space="preserve"> к нему описания внешнего облика объекта индивидуального жилищного строительства или садового дома в срок не более чем 3</w:t>
      </w:r>
      <w:r>
        <w:rPr>
          <w:rFonts w:ascii="Times New Roman" w:eastAsiaTheme="minorHAnsi" w:hAnsi="Times New Roman" w:cs="Times New Roman"/>
          <w:sz w:val="24"/>
          <w:szCs w:val="24"/>
          <w:lang w:eastAsia="en-US"/>
        </w:rPr>
        <w:t xml:space="preserve"> (три)</w:t>
      </w:r>
      <w:r w:rsidRPr="007629FD">
        <w:rPr>
          <w:rFonts w:ascii="Times New Roman" w:eastAsiaTheme="minorHAnsi" w:hAnsi="Times New Roman" w:cs="Times New Roman"/>
          <w:sz w:val="24"/>
          <w:szCs w:val="24"/>
          <w:lang w:eastAsia="en-US"/>
        </w:rPr>
        <w:t xml:space="preserve"> рабочих дня со дня их поступления в ОМСУ. Ответ на данный запрос направляется комитетом по культуре Ленинградской области в течение 10</w:t>
      </w:r>
      <w:r>
        <w:rPr>
          <w:rFonts w:ascii="Times New Roman" w:eastAsiaTheme="minorHAnsi" w:hAnsi="Times New Roman" w:cs="Times New Roman"/>
          <w:sz w:val="24"/>
          <w:szCs w:val="24"/>
          <w:lang w:eastAsia="en-US"/>
        </w:rPr>
        <w:t xml:space="preserve"> (десяти)</w:t>
      </w:r>
      <w:r w:rsidRPr="007629FD">
        <w:rPr>
          <w:rFonts w:ascii="Times New Roman" w:eastAsiaTheme="minorHAnsi" w:hAnsi="Times New Roman" w:cs="Times New Roman"/>
          <w:sz w:val="24"/>
          <w:szCs w:val="24"/>
          <w:lang w:eastAsia="en-US"/>
        </w:rPr>
        <w:t xml:space="preserve"> рабочих дней со дня его поступления.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3.1.3.3. Лицо, ответственное за выполнение административной процедуры: </w:t>
      </w:r>
      <w:r>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3.1.3.4. Критерии принятия решения: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представление / непредставление застройщиком правоустанавливающих документов на земельный участок;</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 наличие / отсутствие типового архитектурного решения объекта капитального строительства, утвержденного в соответствии с</w:t>
      </w:r>
      <w:r>
        <w:rPr>
          <w:rFonts w:ascii="Times New Roman" w:eastAsiaTheme="minorHAnsi" w:hAnsi="Times New Roman" w:cs="Times New Roman"/>
          <w:sz w:val="24"/>
          <w:szCs w:val="24"/>
          <w:lang w:eastAsia="en-US"/>
        </w:rPr>
        <w:t xml:space="preserve"> Федеральным законом от 25.06.2002 </w:t>
      </w:r>
      <w:r w:rsidRPr="007629FD">
        <w:rPr>
          <w:rFonts w:ascii="Times New Roman" w:eastAsiaTheme="minorHAnsi" w:hAnsi="Times New Roman" w:cs="Times New Roman"/>
          <w:sz w:val="24"/>
          <w:szCs w:val="24"/>
          <w:lang w:eastAsia="en-US"/>
        </w:rPr>
        <w:t>№ 73-ФЗ «Об объектах культурного наследия (памятниках истории и культуры) народов Российской Федерации» для данного исторического поселения, если планируется строительство или реконструкция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proofErr w:type="gramEnd"/>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3.1.3.5. </w:t>
      </w:r>
      <w:proofErr w:type="gramStart"/>
      <w:r w:rsidRPr="007629FD">
        <w:rPr>
          <w:rFonts w:ascii="Times New Roman" w:eastAsiaTheme="minorHAnsi" w:hAnsi="Times New Roman" w:cs="Times New Roman"/>
          <w:sz w:val="24"/>
          <w:szCs w:val="24"/>
          <w:lang w:eastAsia="en-US"/>
        </w:rPr>
        <w:t>Результат выполнения административной процедуры: подготовка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Приложением № 2 к настоящему Административному регламенту,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629FD">
        <w:rPr>
          <w:rFonts w:ascii="Times New Roman" w:eastAsiaTheme="minorHAnsi" w:hAnsi="Times New Roman" w:cs="Times New Roman"/>
          <w:sz w:val="24"/>
          <w:szCs w:val="24"/>
          <w:lang w:eastAsia="en-US"/>
        </w:rPr>
        <w:t xml:space="preserve"> </w:t>
      </w:r>
      <w:proofErr w:type="gramStart"/>
      <w:r w:rsidRPr="007629FD">
        <w:rPr>
          <w:rFonts w:ascii="Times New Roman" w:eastAsiaTheme="minorHAnsi" w:hAnsi="Times New Roman" w:cs="Times New Roman"/>
          <w:sz w:val="24"/>
          <w:szCs w:val="24"/>
          <w:lang w:eastAsia="en-US"/>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соответствии с Приложением № 3 к настоящему Административному регламенту (далее – проект решения), либо подготовка проекта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 проект письма о возврате</w:t>
      </w:r>
      <w:proofErr w:type="gramEnd"/>
      <w:r w:rsidRPr="007629FD">
        <w:rPr>
          <w:rFonts w:ascii="Times New Roman" w:eastAsiaTheme="minorHAnsi" w:hAnsi="Times New Roman" w:cs="Times New Roman"/>
          <w:sz w:val="24"/>
          <w:szCs w:val="24"/>
          <w:lang w:eastAsia="en-US"/>
        </w:rPr>
        <w:t xml:space="preserve">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3.1.4. Принятие решения о предоставлении муниципальной услуги или об отказе в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3.1.4.1. Основание для начала административной процедуры: представление </w:t>
      </w:r>
      <w:r w:rsidR="000D55F7">
        <w:rPr>
          <w:rFonts w:ascii="Times New Roman" w:eastAsiaTheme="minorHAnsi" w:hAnsi="Times New Roman" w:cs="Times New Roman"/>
          <w:sz w:val="24"/>
          <w:szCs w:val="24"/>
          <w:lang w:eastAsia="en-US"/>
        </w:rPr>
        <w:t>Специалистом</w:t>
      </w:r>
      <w:r w:rsidRPr="007629FD">
        <w:rPr>
          <w:rFonts w:ascii="Times New Roman" w:eastAsiaTheme="minorHAnsi" w:hAnsi="Times New Roman" w:cs="Times New Roman"/>
          <w:sz w:val="24"/>
          <w:szCs w:val="24"/>
          <w:lang w:eastAsia="en-US"/>
        </w:rPr>
        <w:t xml:space="preserve"> проекта решения либо проекта письма о возврате документов </w:t>
      </w:r>
      <w:r w:rsidR="000D55F7">
        <w:rPr>
          <w:rFonts w:ascii="Times New Roman" w:eastAsiaTheme="minorHAnsi" w:hAnsi="Times New Roman" w:cs="Times New Roman"/>
          <w:sz w:val="24"/>
          <w:szCs w:val="24"/>
          <w:lang w:eastAsia="en-US"/>
        </w:rPr>
        <w:t>главе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 xml:space="preserve">или) максимальный срок его (их) выполнения: рассмотрение проекта решения (либо проекта письма о возврате документов), а также заявления и представленных </w:t>
      </w:r>
      <w:r w:rsidRPr="007629FD">
        <w:rPr>
          <w:rFonts w:ascii="Times New Roman" w:eastAsiaTheme="minorHAnsi" w:hAnsi="Times New Roman" w:cs="Times New Roman"/>
          <w:sz w:val="24"/>
          <w:szCs w:val="24"/>
          <w:lang w:eastAsia="en-US"/>
        </w:rPr>
        <w:lastRenderedPageBreak/>
        <w:t xml:space="preserve">документов </w:t>
      </w:r>
      <w:r w:rsidR="000D55F7">
        <w:rPr>
          <w:rFonts w:ascii="Times New Roman" w:eastAsiaTheme="minorHAnsi" w:hAnsi="Times New Roman" w:cs="Times New Roman"/>
          <w:sz w:val="24"/>
          <w:szCs w:val="24"/>
          <w:lang w:eastAsia="en-US"/>
        </w:rPr>
        <w:t>главой Администрации в течение одного</w:t>
      </w:r>
      <w:r w:rsidRPr="007629FD">
        <w:rPr>
          <w:rFonts w:ascii="Times New Roman" w:eastAsiaTheme="minorHAnsi" w:hAnsi="Times New Roman" w:cs="Times New Roman"/>
          <w:sz w:val="24"/>
          <w:szCs w:val="24"/>
          <w:lang w:eastAsia="en-US"/>
        </w:rPr>
        <w:t xml:space="preserve"> рабочего дня с даты окончания второй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глава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3.1.4.4. Критерии принятия решения: </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7629FD" w:rsidRPr="007629FD">
        <w:rPr>
          <w:rFonts w:ascii="Times New Roman" w:eastAsiaTheme="minorHAnsi" w:hAnsi="Times New Roman" w:cs="Times New Roman"/>
          <w:sz w:val="24"/>
          <w:szCs w:val="24"/>
          <w:lang w:eastAsia="en-US"/>
        </w:rPr>
        <w:t>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7629FD" w:rsidRPr="007629FD">
        <w:rPr>
          <w:rFonts w:ascii="Times New Roman" w:eastAsiaTheme="minorHAnsi" w:hAnsi="Times New Roman" w:cs="Times New Roman"/>
          <w:sz w:val="24"/>
          <w:szCs w:val="24"/>
          <w:lang w:eastAsia="en-US"/>
        </w:rPr>
        <w:t>соответствие / несоответствие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7629FD" w:rsidRPr="007629FD">
        <w:rPr>
          <w:rFonts w:ascii="Times New Roman" w:eastAsiaTheme="minorHAnsi" w:hAnsi="Times New Roman" w:cs="Times New Roman"/>
          <w:sz w:val="24"/>
          <w:szCs w:val="24"/>
          <w:lang w:eastAsia="en-US"/>
        </w:rPr>
        <w:t xml:space="preserve">допустимость / недопустимость размещения </w:t>
      </w:r>
      <w:proofErr w:type="gramStart"/>
      <w:r w:rsidR="007629FD" w:rsidRPr="007629FD">
        <w:rPr>
          <w:rFonts w:ascii="Times New Roman" w:eastAsiaTheme="minorHAnsi" w:hAnsi="Times New Roman" w:cs="Times New Roman"/>
          <w:sz w:val="24"/>
          <w:szCs w:val="24"/>
          <w:lang w:eastAsia="en-US"/>
        </w:rPr>
        <w:t>указанных</w:t>
      </w:r>
      <w:proofErr w:type="gramEnd"/>
      <w:r w:rsidR="007629FD" w:rsidRPr="007629FD">
        <w:rPr>
          <w:rFonts w:ascii="Times New Roman" w:eastAsiaTheme="minorHAnsi" w:hAnsi="Times New Roman" w:cs="Times New Roman"/>
          <w:sz w:val="24"/>
          <w:szCs w:val="24"/>
          <w:lang w:eastAsia="en-US"/>
        </w:rPr>
        <w:t xml:space="preserve">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7629FD" w:rsidRPr="007629FD">
        <w:rPr>
          <w:rFonts w:ascii="Times New Roman" w:eastAsiaTheme="minorHAnsi" w:hAnsi="Times New Roman" w:cs="Times New Roman"/>
          <w:sz w:val="24"/>
          <w:szCs w:val="24"/>
          <w:lang w:eastAsia="en-US"/>
        </w:rPr>
        <w:t>наличие / отсутствие у лица, подавшего или направившего уведомление о планируемом строительстве, прав на земельный участок;</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7629FD" w:rsidRPr="007629FD">
        <w:rPr>
          <w:rFonts w:ascii="Times New Roman" w:eastAsiaTheme="minorHAnsi" w:hAnsi="Times New Roman" w:cs="Times New Roman"/>
          <w:sz w:val="24"/>
          <w:szCs w:val="24"/>
          <w:lang w:eastAsia="en-US"/>
        </w:rPr>
        <w:t>поступление / не поступление от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течение 10</w:t>
      </w:r>
      <w:r>
        <w:rPr>
          <w:rFonts w:ascii="Times New Roman" w:eastAsiaTheme="minorHAnsi" w:hAnsi="Times New Roman" w:cs="Times New Roman"/>
          <w:sz w:val="24"/>
          <w:szCs w:val="24"/>
          <w:lang w:eastAsia="en-US"/>
        </w:rPr>
        <w:t xml:space="preserve"> (десяти)</w:t>
      </w:r>
      <w:r w:rsidR="007629FD" w:rsidRPr="007629FD">
        <w:rPr>
          <w:rFonts w:ascii="Times New Roman" w:eastAsiaTheme="minorHAnsi" w:hAnsi="Times New Roman" w:cs="Times New Roman"/>
          <w:sz w:val="24"/>
          <w:szCs w:val="24"/>
          <w:lang w:eastAsia="en-US"/>
        </w:rPr>
        <w:t xml:space="preserve"> рабочих дней со дня поступления</w:t>
      </w:r>
      <w:proofErr w:type="gramEnd"/>
      <w:r w:rsidR="007629FD" w:rsidRPr="007629FD">
        <w:rPr>
          <w:rFonts w:ascii="Times New Roman" w:eastAsiaTheme="minorHAnsi" w:hAnsi="Times New Roman" w:cs="Times New Roman"/>
          <w:sz w:val="24"/>
          <w:szCs w:val="24"/>
          <w:lang w:eastAsia="en-US"/>
        </w:rPr>
        <w:t xml:space="preserve"> в комитет по культуре Ленинградской области от ОМСУ уведомления о планируемом строительстве и описания внешнего облика объекта индивидуального жилищного строительства или садового дома.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3.1.4.5. </w:t>
      </w:r>
      <w:proofErr w:type="gramStart"/>
      <w:r w:rsidRPr="007629FD">
        <w:rPr>
          <w:rFonts w:ascii="Times New Roman" w:eastAsiaTheme="minorHAnsi" w:hAnsi="Times New Roman" w:cs="Times New Roman"/>
          <w:sz w:val="24"/>
          <w:szCs w:val="24"/>
          <w:lang w:eastAsia="en-US"/>
        </w:rPr>
        <w:t>Результат выполнения административной процедуры: подписание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7629FD">
        <w:rPr>
          <w:rFonts w:ascii="Times New Roman" w:eastAsiaTheme="minorHAnsi" w:hAnsi="Times New Roman" w:cs="Times New Roman"/>
          <w:sz w:val="24"/>
          <w:szCs w:val="24"/>
          <w:lang w:eastAsia="en-US"/>
        </w:rPr>
        <w:t xml:space="preserve"> объекта индивидуального жилищного строительства или садового дома на земельном участке (далее – решение), либо подписание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w:t>
      </w:r>
      <w:r w:rsidR="000D55F7">
        <w:rPr>
          <w:rFonts w:ascii="Times New Roman" w:eastAsiaTheme="minorHAnsi" w:hAnsi="Times New Roman" w:cs="Times New Roman"/>
          <w:sz w:val="24"/>
          <w:szCs w:val="24"/>
          <w:lang w:eastAsia="en-US"/>
        </w:rPr>
        <w:t xml:space="preserve"> </w:t>
      </w:r>
      <w:r w:rsidRPr="007629FD">
        <w:rPr>
          <w:rFonts w:ascii="Times New Roman" w:eastAsiaTheme="minorHAnsi" w:hAnsi="Times New Roman" w:cs="Times New Roman"/>
          <w:sz w:val="24"/>
          <w:szCs w:val="24"/>
          <w:lang w:eastAsia="en-US"/>
        </w:rPr>
        <w:t>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 Выдача результата.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1 действие: должностное лицо, ответственное за делопроизводство, регистрирует подписанное решение, являющееся результатом предоставления муниципальной услуги, либо </w:t>
      </w:r>
      <w:r w:rsidRPr="007629FD">
        <w:rPr>
          <w:rFonts w:ascii="Times New Roman" w:eastAsiaTheme="minorHAnsi" w:hAnsi="Times New Roman" w:cs="Times New Roman"/>
          <w:sz w:val="24"/>
          <w:szCs w:val="24"/>
          <w:lang w:eastAsia="en-US"/>
        </w:rPr>
        <w:lastRenderedPageBreak/>
        <w:t xml:space="preserve">письмо о возврате документов не позднее </w:t>
      </w:r>
      <w:r w:rsidR="000D55F7">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третьей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2 действие: </w:t>
      </w:r>
      <w:r w:rsidR="007160B0">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 xml:space="preserve"> направляет результат предоставления муниципальной услуги, либо письмо о возврате документов способом, указанным в заявлении, не позднее </w:t>
      </w:r>
      <w:r w:rsidR="000D55F7">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третьей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либо письма о возврате документов способом, указанным в заявлении.</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w:t>
      </w:r>
      <w:r w:rsidR="00E01EBD">
        <w:rPr>
          <w:rFonts w:ascii="Times New Roman" w:eastAsiaTheme="minorHAnsi" w:hAnsi="Times New Roman" w:cs="Times New Roman"/>
          <w:sz w:val="24"/>
          <w:szCs w:val="24"/>
          <w:lang w:eastAsia="en-US"/>
        </w:rPr>
        <w:t xml:space="preserve"> (тридцати)</w:t>
      </w:r>
      <w:r w:rsidRPr="004075A3">
        <w:rPr>
          <w:rFonts w:ascii="Times New Roman" w:eastAsiaTheme="minorHAnsi" w:hAnsi="Times New Roman" w:cs="Times New Roman"/>
          <w:sz w:val="24"/>
          <w:szCs w:val="24"/>
          <w:lang w:eastAsia="en-US"/>
        </w:rPr>
        <w:t xml:space="preserve">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 xml:space="preserve">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w:t>
      </w:r>
      <w:r w:rsidR="004075A3" w:rsidRPr="004075A3">
        <w:rPr>
          <w:rFonts w:ascii="Times New Roman" w:eastAsiaTheme="minorHAnsi" w:hAnsi="Times New Roman" w:cs="Times New Roman"/>
          <w:sz w:val="24"/>
          <w:szCs w:val="24"/>
          <w:lang w:eastAsia="en-US"/>
        </w:rPr>
        <w:lastRenderedPageBreak/>
        <w:t>(уполномо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xml:space="preserve">, несут персональную ответственность за соблюдение требований действующих нормативных правовых актов, в том </w:t>
      </w:r>
      <w:r w:rsidRPr="00FE71E5">
        <w:rPr>
          <w:rFonts w:ascii="Times New Roman" w:eastAsiaTheme="minorHAnsi" w:hAnsi="Times New Roman" w:cs="Times New Roman"/>
          <w:sz w:val="24"/>
          <w:szCs w:val="24"/>
          <w:lang w:eastAsia="en-US"/>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w:t>
      </w:r>
      <w:r w:rsidRPr="00FE71E5">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E71E5">
        <w:rPr>
          <w:rFonts w:ascii="Times New Roman" w:hAnsi="Times New Roman" w:cs="Times New Roman"/>
          <w:sz w:val="24"/>
          <w:szCs w:val="24"/>
        </w:rP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E01EBD">
      <w:pPr>
        <w:rPr>
          <w:iCs/>
          <w:sz w:val="24"/>
          <w:szCs w:val="24"/>
        </w:rPr>
        <w:sectPr w:rsidR="00724EA9" w:rsidSect="00FE71E5">
          <w:headerReference w:type="default" r:id="rId18"/>
          <w:footerReference w:type="default" r:id="rId19"/>
          <w:footerReference w:type="first" r:id="rId20"/>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A44687"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88"/>
      <w:bookmarkEnd w:id="11"/>
      <w:r w:rsidRPr="00A44687">
        <w:rPr>
          <w:rFonts w:ascii="Times New Roman" w:hAnsi="Times New Roman" w:cs="Times New Roman"/>
          <w:sz w:val="24"/>
          <w:szCs w:val="24"/>
        </w:rPr>
        <w:t>Приложение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E01EBD" w:rsidRPr="00424529" w:rsidRDefault="00E01EBD" w:rsidP="00E01EBD">
      <w:pPr>
        <w:spacing w:after="360"/>
        <w:jc w:val="right"/>
        <w:rPr>
          <w:rFonts w:ascii="Times New Roman" w:hAnsi="Times New Roman" w:cs="Times New Roman"/>
          <w:b/>
        </w:rPr>
      </w:pPr>
      <w:r w:rsidRPr="00424529">
        <w:rPr>
          <w:rFonts w:ascii="Times New Roman" w:hAnsi="Times New Roman" w:cs="Times New Roman"/>
          <w:b/>
        </w:rPr>
        <w:t>ФОРМА</w:t>
      </w:r>
    </w:p>
    <w:p w:rsidR="00E01EBD" w:rsidRPr="00424529" w:rsidRDefault="00E01EBD" w:rsidP="00E01EBD">
      <w:pPr>
        <w:spacing w:after="960"/>
        <w:jc w:val="center"/>
        <w:rPr>
          <w:rFonts w:ascii="Times New Roman" w:hAnsi="Times New Roman" w:cs="Times New Roman"/>
          <w:b/>
          <w:sz w:val="26"/>
          <w:szCs w:val="26"/>
        </w:rPr>
      </w:pPr>
      <w:r w:rsidRPr="00424529">
        <w:rPr>
          <w:rFonts w:ascii="Times New Roman" w:hAnsi="Times New Roman" w:cs="Times New Roman"/>
          <w:b/>
          <w:sz w:val="26"/>
          <w:szCs w:val="26"/>
        </w:rPr>
        <w:t xml:space="preserve">Уведомление о </w:t>
      </w:r>
      <w:proofErr w:type="gramStart"/>
      <w:r w:rsidRPr="00424529">
        <w:rPr>
          <w:rFonts w:ascii="Times New Roman" w:hAnsi="Times New Roman" w:cs="Times New Roman"/>
          <w:b/>
          <w:sz w:val="26"/>
          <w:szCs w:val="26"/>
        </w:rPr>
        <w:t>планируемых</w:t>
      </w:r>
      <w:proofErr w:type="gramEnd"/>
      <w:r w:rsidRPr="00424529">
        <w:rPr>
          <w:rFonts w:ascii="Times New Roman" w:hAnsi="Times New Roman" w:cs="Times New Roman"/>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1EBD" w:rsidRPr="00424529" w:rsidTr="00E01EBD">
        <w:trPr>
          <w:jc w:val="right"/>
        </w:trPr>
        <w:tc>
          <w:tcPr>
            <w:tcW w:w="198" w:type="dxa"/>
            <w:tcBorders>
              <w:top w:val="nil"/>
              <w:left w:val="nil"/>
              <w:bottom w:val="nil"/>
              <w:right w:val="nil"/>
            </w:tcBorders>
            <w:vAlign w:val="bottom"/>
          </w:tcPr>
          <w:p w:rsidR="00E01EBD" w:rsidRPr="00424529" w:rsidRDefault="00E01EBD" w:rsidP="00E01EBD">
            <w:pPr>
              <w:jc w:val="right"/>
              <w:rPr>
                <w:rFonts w:ascii="Times New Roman" w:hAnsi="Times New Roman" w:cs="Times New Roman"/>
              </w:rPr>
            </w:pPr>
            <w:bookmarkStart w:id="12" w:name="OLE_LINK5"/>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255" w:type="dxa"/>
            <w:tcBorders>
              <w:top w:val="nil"/>
              <w:left w:val="nil"/>
              <w:bottom w:val="nil"/>
              <w:right w:val="nil"/>
            </w:tcBorders>
            <w:vAlign w:val="bottom"/>
          </w:tcPr>
          <w:p w:rsidR="00E01EBD" w:rsidRPr="00424529" w:rsidRDefault="00E01EBD" w:rsidP="00E01EBD">
            <w:pPr>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369" w:type="dxa"/>
            <w:tcBorders>
              <w:top w:val="nil"/>
              <w:left w:val="nil"/>
              <w:bottom w:val="nil"/>
              <w:right w:val="nil"/>
            </w:tcBorders>
            <w:vAlign w:val="bottom"/>
          </w:tcPr>
          <w:p w:rsidR="00E01EBD" w:rsidRPr="00424529" w:rsidRDefault="00E01EBD" w:rsidP="00E01EBD">
            <w:pPr>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E01EBD" w:rsidRPr="00424529" w:rsidRDefault="00E01EBD" w:rsidP="00E01EBD">
            <w:pPr>
              <w:rPr>
                <w:rFonts w:ascii="Times New Roman" w:hAnsi="Times New Roman" w:cs="Times New Roman"/>
              </w:rPr>
            </w:pPr>
          </w:p>
        </w:tc>
        <w:tc>
          <w:tcPr>
            <w:tcW w:w="312" w:type="dxa"/>
            <w:tcBorders>
              <w:top w:val="nil"/>
              <w:left w:val="nil"/>
              <w:bottom w:val="nil"/>
              <w:right w:val="nil"/>
            </w:tcBorders>
            <w:vAlign w:val="bottom"/>
          </w:tcPr>
          <w:p w:rsidR="00E01EBD" w:rsidRPr="00424529" w:rsidRDefault="00E01EBD" w:rsidP="00E01EBD">
            <w:pPr>
              <w:ind w:left="57"/>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r>
      <w:bookmarkEnd w:id="12"/>
    </w:tbl>
    <w:p w:rsidR="00E01EBD" w:rsidRPr="00424529" w:rsidRDefault="00E01EBD"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rPr>
      </w:pPr>
    </w:p>
    <w:p w:rsidR="00E01EBD" w:rsidRPr="00424529" w:rsidRDefault="00E01EBD" w:rsidP="00E01EBD">
      <w:pPr>
        <w:pBdr>
          <w:top w:val="single" w:sz="4" w:space="1" w:color="auto"/>
        </w:pBdr>
        <w:spacing w:after="36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1EBD" w:rsidRPr="00424529" w:rsidRDefault="00E01EBD" w:rsidP="00E01EBD">
      <w:pPr>
        <w:spacing w:after="240"/>
        <w:jc w:val="center"/>
        <w:rPr>
          <w:rFonts w:ascii="Times New Roman" w:hAnsi="Times New Roman" w:cs="Times New Roman"/>
          <w:b/>
        </w:rPr>
      </w:pPr>
      <w:r w:rsidRPr="00424529">
        <w:rPr>
          <w:rFonts w:ascii="Times New Roman" w:hAnsi="Times New Roman" w:cs="Times New Roman"/>
          <w:b/>
        </w:rPr>
        <w:t>1. Сведения о застройщике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415"/>
        <w:gridCol w:w="3969"/>
      </w:tblGrid>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физическом лице, в случае если застройщиком является физическое лицо:</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Фамилия, имя, отчество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Место жительства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Реквизиты документа, удостоверяющего личность</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юридическом лице, в случае если застройщиком является юридическое лицо:</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Наименование</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Место нахождения</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E01EBD" w:rsidRPr="00424529" w:rsidRDefault="00E01EBD" w:rsidP="00E01EBD">
            <w:pPr>
              <w:ind w:left="57" w:right="57"/>
              <w:rPr>
                <w:rFonts w:ascii="Times New Roman" w:hAnsi="Times New Roman" w:cs="Times New Roman"/>
              </w:rPr>
            </w:pPr>
          </w:p>
        </w:tc>
      </w:tr>
    </w:tbl>
    <w:p w:rsidR="00E01EBD" w:rsidRPr="00424529" w:rsidRDefault="00E01EBD" w:rsidP="00E01EBD">
      <w:pPr>
        <w:pageBreakBefore/>
        <w:spacing w:after="240"/>
        <w:jc w:val="center"/>
        <w:rPr>
          <w:rFonts w:ascii="Times New Roman" w:hAnsi="Times New Roman" w:cs="Times New Roman"/>
          <w:b/>
        </w:rPr>
      </w:pPr>
      <w:r w:rsidRPr="00424529">
        <w:rPr>
          <w:rFonts w:ascii="Times New Roman" w:hAnsi="Times New Roman" w:cs="Times New Roman"/>
          <w:b/>
        </w:rPr>
        <w:lastRenderedPageBreak/>
        <w:t>2. Сведения о земельном участке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415"/>
        <w:gridCol w:w="3969"/>
      </w:tblGrid>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Кадастровый номер земельного участка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Адрес или описание местоположения земельного участка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праве застройщика на земельный участок (правоустанавливающие документы)</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наличии прав иных лиц на земельный участок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2.5</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виде разрешенного использования земельного участка</w:t>
            </w:r>
          </w:p>
        </w:tc>
        <w:tc>
          <w:tcPr>
            <w:tcW w:w="3969" w:type="dxa"/>
          </w:tcPr>
          <w:p w:rsidR="00E01EBD" w:rsidRPr="00424529" w:rsidRDefault="00E01EBD" w:rsidP="00E01EBD">
            <w:pPr>
              <w:ind w:left="57" w:right="57"/>
              <w:rPr>
                <w:rFonts w:ascii="Times New Roman" w:hAnsi="Times New Roman" w:cs="Times New Roman"/>
              </w:rPr>
            </w:pPr>
          </w:p>
        </w:tc>
      </w:tr>
    </w:tbl>
    <w:p w:rsidR="00E01EBD" w:rsidRPr="00424529" w:rsidRDefault="00E01EBD" w:rsidP="00E01EBD">
      <w:pPr>
        <w:spacing w:before="240" w:after="240"/>
        <w:jc w:val="center"/>
        <w:rPr>
          <w:rFonts w:ascii="Times New Roman" w:hAnsi="Times New Roman" w:cs="Times New Roman"/>
          <w:b/>
        </w:rPr>
      </w:pPr>
      <w:r w:rsidRPr="00424529">
        <w:rPr>
          <w:rFonts w:ascii="Times New Roman" w:hAnsi="Times New Roman" w:cs="Times New Roman"/>
          <w:b/>
        </w:rPr>
        <w:t>3. Сведения об объекте капитального строительства</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415"/>
        <w:gridCol w:w="3969"/>
      </w:tblGrid>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Цель подачи уведомления (строительство или реконструкция)</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планируемых параметрах:</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3.3.1</w:t>
            </w:r>
          </w:p>
        </w:tc>
        <w:tc>
          <w:tcPr>
            <w:tcW w:w="5415"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Количество надземных этажей</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Высота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об отступах от границ земельного участка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Площадь застройки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3.3.5.</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 xml:space="preserve">Сведения о </w:t>
            </w:r>
            <w:proofErr w:type="gramStart"/>
            <w:r w:rsidRPr="00424529">
              <w:rPr>
                <w:rFonts w:ascii="Times New Roman" w:hAnsi="Times New Roman" w:cs="Times New Roman"/>
              </w:rPr>
              <w:t>решении</w:t>
            </w:r>
            <w:proofErr w:type="gramEnd"/>
            <w:r w:rsidRPr="00424529">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 xml:space="preserve">Сведения о типовом </w:t>
            </w:r>
            <w:proofErr w:type="gramStart"/>
            <w:r w:rsidRPr="00424529">
              <w:rPr>
                <w:rFonts w:ascii="Times New Roman" w:hAnsi="Times New Roman" w:cs="Times New Roman"/>
              </w:rPr>
              <w:t>архитектурном решении</w:t>
            </w:r>
            <w:proofErr w:type="gramEnd"/>
            <w:r w:rsidRPr="00424529">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969" w:type="dxa"/>
          </w:tcPr>
          <w:p w:rsidR="00E01EBD" w:rsidRPr="00424529" w:rsidRDefault="00E01EBD" w:rsidP="00E01EBD">
            <w:pPr>
              <w:ind w:left="57" w:right="57"/>
              <w:rPr>
                <w:rFonts w:ascii="Times New Roman" w:hAnsi="Times New Roman" w:cs="Times New Roman"/>
              </w:rPr>
            </w:pPr>
          </w:p>
        </w:tc>
      </w:tr>
    </w:tbl>
    <w:p w:rsidR="00E01EBD" w:rsidRPr="00424529" w:rsidRDefault="00E01EBD" w:rsidP="00E01EBD">
      <w:pPr>
        <w:pageBreakBefore/>
        <w:spacing w:after="240"/>
        <w:jc w:val="center"/>
        <w:rPr>
          <w:rFonts w:ascii="Times New Roman" w:hAnsi="Times New Roman" w:cs="Times New Roman"/>
          <w:b/>
        </w:rPr>
      </w:pPr>
      <w:r w:rsidRPr="00424529">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b"/>
        <w:tblW w:w="9979" w:type="dxa"/>
        <w:tblLayout w:type="fixed"/>
        <w:tblCellMar>
          <w:left w:w="28" w:type="dxa"/>
          <w:right w:w="28" w:type="dxa"/>
        </w:tblCellMar>
        <w:tblLook w:val="01E0" w:firstRow="1" w:lastRow="1" w:firstColumn="1" w:lastColumn="1" w:noHBand="0" w:noVBand="0"/>
      </w:tblPr>
      <w:tblGrid>
        <w:gridCol w:w="9979"/>
      </w:tblGrid>
      <w:tr w:rsidR="00E01EBD" w:rsidRPr="00424529" w:rsidTr="00E01EBD">
        <w:trPr>
          <w:cantSplit/>
          <w:trHeight w:val="12474"/>
        </w:trPr>
        <w:tc>
          <w:tcPr>
            <w:tcW w:w="9979" w:type="dxa"/>
          </w:tcPr>
          <w:p w:rsidR="00E01EBD" w:rsidRPr="00424529" w:rsidRDefault="00E01EBD" w:rsidP="00E01EBD">
            <w:pPr>
              <w:jc w:val="center"/>
            </w:pPr>
          </w:p>
        </w:tc>
      </w:tr>
    </w:tbl>
    <w:p w:rsidR="00E01EBD" w:rsidRPr="00424529" w:rsidRDefault="00E01EBD" w:rsidP="00A44687">
      <w:pPr>
        <w:pageBreakBefore/>
        <w:spacing w:after="0" w:line="240" w:lineRule="auto"/>
        <w:ind w:firstLine="567"/>
        <w:rPr>
          <w:rFonts w:ascii="Times New Roman" w:hAnsi="Times New Roman" w:cs="Times New Roman"/>
        </w:rPr>
      </w:pPr>
      <w:r w:rsidRPr="00424529">
        <w:rPr>
          <w:rFonts w:ascii="Times New Roman" w:hAnsi="Times New Roman" w:cs="Times New Roman"/>
        </w:rPr>
        <w:lastRenderedPageBreak/>
        <w:t>Почтовый адрес и (или) адрес электронной почты для связи:</w:t>
      </w:r>
    </w:p>
    <w:p w:rsidR="00E01EBD" w:rsidRPr="00424529" w:rsidRDefault="00E01EBD"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rPr>
          <w:rFonts w:ascii="Times New Roman" w:hAnsi="Times New Roman" w:cs="Times New Roman"/>
          <w:sz w:val="2"/>
          <w:szCs w:val="2"/>
        </w:rPr>
      </w:pPr>
    </w:p>
    <w:p w:rsidR="00E01EBD" w:rsidRPr="00424529" w:rsidRDefault="00E01EBD" w:rsidP="00A44687">
      <w:pPr>
        <w:spacing w:after="0"/>
        <w:ind w:firstLine="567"/>
        <w:rPr>
          <w:rFonts w:ascii="Times New Roman" w:hAnsi="Times New Roman" w:cs="Times New Roman"/>
        </w:rPr>
      </w:pPr>
      <w:proofErr w:type="gramStart"/>
      <w:r w:rsidRPr="0042452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24529">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1EBD" w:rsidRPr="00424529" w:rsidRDefault="00E01EBD" w:rsidP="00A44687">
      <w:pPr>
        <w:spacing w:after="0"/>
        <w:rPr>
          <w:rFonts w:ascii="Times New Roman" w:hAnsi="Times New Roman" w:cs="Times New Roman"/>
        </w:rPr>
      </w:pPr>
    </w:p>
    <w:p w:rsidR="00E01EBD" w:rsidRPr="00424529" w:rsidRDefault="00E01EBD" w:rsidP="00E01EBD">
      <w:pPr>
        <w:pBdr>
          <w:top w:val="single" w:sz="4" w:space="1" w:color="auto"/>
        </w:pBdr>
        <w:spacing w:after="480"/>
        <w:rPr>
          <w:rFonts w:ascii="Times New Roman" w:hAnsi="Times New Roman" w:cs="Times New Roman"/>
          <w:spacing w:val="-2"/>
          <w:sz w:val="20"/>
          <w:szCs w:val="20"/>
        </w:rPr>
      </w:pPr>
      <w:r w:rsidRPr="0042452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1EBD" w:rsidRPr="00424529" w:rsidRDefault="00E01EBD" w:rsidP="00E01EBD">
      <w:pPr>
        <w:ind w:left="567"/>
        <w:rPr>
          <w:rFonts w:ascii="Times New Roman" w:hAnsi="Times New Roman" w:cs="Times New Roman"/>
          <w:b/>
        </w:rPr>
      </w:pPr>
      <w:r w:rsidRPr="00424529">
        <w:rPr>
          <w:rFonts w:ascii="Times New Roman" w:hAnsi="Times New Roman" w:cs="Times New Roman"/>
          <w:b/>
        </w:rPr>
        <w:t xml:space="preserve">Настоящим уведомлением подтверждаю, что  </w:t>
      </w:r>
    </w:p>
    <w:p w:rsidR="00E01EBD" w:rsidRPr="00424529" w:rsidRDefault="00E01EBD" w:rsidP="00A44687">
      <w:pPr>
        <w:pBdr>
          <w:top w:val="single" w:sz="4" w:space="1" w:color="auto"/>
        </w:pBdr>
        <w:spacing w:after="0" w:line="24" w:lineRule="auto"/>
        <w:ind w:left="5585"/>
        <w:rPr>
          <w:rFonts w:ascii="Times New Roman" w:hAnsi="Times New Roman" w:cs="Times New Roman"/>
          <w:sz w:val="2"/>
          <w:szCs w:val="2"/>
        </w:rPr>
      </w:pPr>
    </w:p>
    <w:p w:rsidR="00E01EBD" w:rsidRPr="00424529" w:rsidRDefault="00E01EBD" w:rsidP="00A44687">
      <w:pPr>
        <w:spacing w:after="0"/>
        <w:jc w:val="right"/>
        <w:rPr>
          <w:rFonts w:ascii="Times New Roman" w:hAnsi="Times New Roman" w:cs="Times New Roman"/>
          <w:sz w:val="20"/>
          <w:szCs w:val="20"/>
        </w:rPr>
      </w:pPr>
      <w:r w:rsidRPr="00424529">
        <w:rPr>
          <w:rFonts w:ascii="Times New Roman" w:hAnsi="Times New Roman" w:cs="Times New Roman"/>
          <w:sz w:val="20"/>
          <w:szCs w:val="20"/>
        </w:rPr>
        <w:t>(объект индивидуального жилищного строительства или садовый дом)</w:t>
      </w:r>
    </w:p>
    <w:p w:rsidR="00E01EBD" w:rsidRPr="00424529" w:rsidRDefault="00E01EBD" w:rsidP="00E01EBD">
      <w:pPr>
        <w:spacing w:after="480"/>
        <w:rPr>
          <w:rFonts w:ascii="Times New Roman" w:hAnsi="Times New Roman" w:cs="Times New Roman"/>
          <w:b/>
        </w:rPr>
      </w:pPr>
      <w:r w:rsidRPr="00424529">
        <w:rPr>
          <w:rFonts w:ascii="Times New Roman" w:hAnsi="Times New Roman" w:cs="Times New Roman"/>
          <w:b/>
        </w:rPr>
        <w:t xml:space="preserve">не </w:t>
      </w:r>
      <w:proofErr w:type="gramStart"/>
      <w:r w:rsidRPr="00424529">
        <w:rPr>
          <w:rFonts w:ascii="Times New Roman" w:hAnsi="Times New Roman" w:cs="Times New Roman"/>
          <w:b/>
        </w:rPr>
        <w:t>предназначен</w:t>
      </w:r>
      <w:proofErr w:type="gramEnd"/>
      <w:r w:rsidRPr="00424529">
        <w:rPr>
          <w:rFonts w:ascii="Times New Roman" w:hAnsi="Times New Roman" w:cs="Times New Roman"/>
          <w:b/>
        </w:rPr>
        <w:t xml:space="preserve"> для раздела на самостоятельные объекты недвижимости.</w:t>
      </w:r>
    </w:p>
    <w:p w:rsidR="00E01EBD" w:rsidRPr="00424529" w:rsidRDefault="00E01EBD" w:rsidP="00A44687">
      <w:pPr>
        <w:spacing w:after="0"/>
        <w:ind w:left="567"/>
        <w:rPr>
          <w:rFonts w:ascii="Times New Roman" w:hAnsi="Times New Roman" w:cs="Times New Roman"/>
          <w:b/>
        </w:rPr>
      </w:pPr>
      <w:r w:rsidRPr="00424529">
        <w:rPr>
          <w:rFonts w:ascii="Times New Roman" w:hAnsi="Times New Roman" w:cs="Times New Roman"/>
          <w:b/>
        </w:rPr>
        <w:t xml:space="preserve">Настоящим уведомлением я  </w:t>
      </w:r>
    </w:p>
    <w:p w:rsidR="00E01EBD" w:rsidRPr="00424529" w:rsidRDefault="00E01EBD" w:rsidP="00E01EBD">
      <w:pPr>
        <w:pBdr>
          <w:top w:val="single" w:sz="4" w:space="1" w:color="auto"/>
        </w:pBdr>
        <w:ind w:left="3765"/>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b/>
        </w:rPr>
      </w:pPr>
    </w:p>
    <w:p w:rsidR="00E01EBD" w:rsidRPr="00424529" w:rsidRDefault="00E01EBD" w:rsidP="00E01EBD">
      <w:pPr>
        <w:pBdr>
          <w:top w:val="single" w:sz="4" w:space="1" w:color="auto"/>
        </w:pBdr>
        <w:jc w:val="center"/>
        <w:rPr>
          <w:rFonts w:ascii="Times New Roman" w:hAnsi="Times New Roman" w:cs="Times New Roman"/>
          <w:sz w:val="20"/>
          <w:szCs w:val="20"/>
        </w:rPr>
      </w:pPr>
      <w:proofErr w:type="gramStart"/>
      <w:r w:rsidRPr="00424529">
        <w:rPr>
          <w:rFonts w:ascii="Times New Roman" w:hAnsi="Times New Roman" w:cs="Times New Roman"/>
          <w:sz w:val="20"/>
          <w:szCs w:val="20"/>
        </w:rPr>
        <w:t>(фамилия, имя, отчество (при наличии)</w:t>
      </w:r>
      <w:proofErr w:type="gramEnd"/>
    </w:p>
    <w:p w:rsidR="00E01EBD" w:rsidRPr="00424529" w:rsidRDefault="00E01EBD" w:rsidP="00A44687">
      <w:pPr>
        <w:spacing w:after="0"/>
        <w:rPr>
          <w:rFonts w:ascii="Times New Roman" w:hAnsi="Times New Roman" w:cs="Times New Roman"/>
          <w:b/>
        </w:rPr>
      </w:pPr>
      <w:r w:rsidRPr="0042452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1EBD" w:rsidRPr="00424529" w:rsidTr="00E01EBD">
        <w:trPr>
          <w:cantSplit/>
        </w:trPr>
        <w:tc>
          <w:tcPr>
            <w:tcW w:w="3119"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680" w:type="dxa"/>
            <w:tcBorders>
              <w:top w:val="nil"/>
              <w:left w:val="nil"/>
              <w:bottom w:val="nil"/>
              <w:right w:val="nil"/>
            </w:tcBorders>
            <w:vAlign w:val="bottom"/>
          </w:tcPr>
          <w:p w:rsidR="00E01EBD" w:rsidRPr="00424529" w:rsidRDefault="00E01EBD" w:rsidP="00E01EBD">
            <w:pPr>
              <w:rPr>
                <w:rFonts w:ascii="Times New Roman" w:hAnsi="Times New Roman" w:cs="Times New Roman"/>
              </w:rPr>
            </w:pPr>
          </w:p>
        </w:tc>
        <w:tc>
          <w:tcPr>
            <w:tcW w:w="1985"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680" w:type="dxa"/>
            <w:tcBorders>
              <w:top w:val="nil"/>
              <w:left w:val="nil"/>
              <w:bottom w:val="nil"/>
              <w:right w:val="nil"/>
            </w:tcBorders>
            <w:vAlign w:val="bottom"/>
          </w:tcPr>
          <w:p w:rsidR="00E01EBD" w:rsidRPr="00424529" w:rsidRDefault="00E01EBD" w:rsidP="00E01EBD">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r>
      <w:tr w:rsidR="00E01EBD" w:rsidRPr="00424529" w:rsidTr="00E01EBD">
        <w:trPr>
          <w:cantSplit/>
        </w:trPr>
        <w:tc>
          <w:tcPr>
            <w:tcW w:w="3119"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r w:rsidRPr="0042452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E01EBD" w:rsidRPr="00424529" w:rsidRDefault="00E01EBD" w:rsidP="00E01EBD">
            <w:pPr>
              <w:rPr>
                <w:rFonts w:ascii="Times New Roman" w:hAnsi="Times New Roman" w:cs="Times New Roman"/>
                <w:sz w:val="20"/>
                <w:szCs w:val="20"/>
              </w:rPr>
            </w:pPr>
          </w:p>
        </w:tc>
        <w:tc>
          <w:tcPr>
            <w:tcW w:w="1985"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680"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p>
        </w:tc>
        <w:tc>
          <w:tcPr>
            <w:tcW w:w="2892"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E01EBD" w:rsidRPr="00424529" w:rsidRDefault="00E01EBD" w:rsidP="00E01EBD">
      <w:pPr>
        <w:spacing w:before="360" w:after="480"/>
        <w:ind w:left="567" w:right="6236"/>
        <w:jc w:val="center"/>
        <w:rPr>
          <w:rFonts w:ascii="Times New Roman" w:hAnsi="Times New Roman" w:cs="Times New Roman"/>
          <w:sz w:val="20"/>
          <w:szCs w:val="20"/>
        </w:rPr>
      </w:pPr>
      <w:r w:rsidRPr="00424529">
        <w:rPr>
          <w:rFonts w:ascii="Times New Roman" w:hAnsi="Times New Roman" w:cs="Times New Roman"/>
          <w:sz w:val="20"/>
          <w:szCs w:val="20"/>
        </w:rPr>
        <w:t>М.П.</w:t>
      </w:r>
      <w:r w:rsidRPr="00424529">
        <w:rPr>
          <w:rFonts w:ascii="Times New Roman" w:hAnsi="Times New Roman" w:cs="Times New Roman"/>
          <w:sz w:val="20"/>
          <w:szCs w:val="20"/>
        </w:rPr>
        <w:br/>
        <w:t>(при наличии)</w:t>
      </w:r>
    </w:p>
    <w:p w:rsidR="00E01EBD" w:rsidRPr="00424529" w:rsidRDefault="00E01EBD" w:rsidP="00E01EBD">
      <w:pPr>
        <w:rPr>
          <w:rFonts w:ascii="Times New Roman" w:hAnsi="Times New Roman" w:cs="Times New Roman"/>
        </w:rPr>
      </w:pPr>
      <w:r w:rsidRPr="00424529">
        <w:rPr>
          <w:rFonts w:ascii="Times New Roman" w:hAnsi="Times New Roman" w:cs="Times New Roman"/>
        </w:rPr>
        <w:t>К настоящему уведомлению прилагаются:</w:t>
      </w:r>
    </w:p>
    <w:p w:rsidR="00E01EBD" w:rsidRPr="00424529" w:rsidRDefault="00E01EBD" w:rsidP="00A44687">
      <w:pPr>
        <w:spacing w:after="0" w:line="240" w:lineRule="auto"/>
        <w:rPr>
          <w:rFonts w:ascii="Times New Roman" w:hAnsi="Times New Roman" w:cs="Times New Roman"/>
        </w:rPr>
      </w:pPr>
    </w:p>
    <w:p w:rsidR="00E01EBD" w:rsidRPr="00424529" w:rsidRDefault="00E01EBD" w:rsidP="00E01EBD">
      <w:pPr>
        <w:pBdr>
          <w:top w:val="single" w:sz="4" w:space="1" w:color="auto"/>
        </w:pBdr>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rPr>
      </w:pPr>
    </w:p>
    <w:p w:rsidR="00E01EBD" w:rsidRPr="00424529" w:rsidRDefault="00E01EBD" w:rsidP="00E01EBD">
      <w:pPr>
        <w:pBdr>
          <w:top w:val="single" w:sz="4" w:space="1" w:color="auto"/>
        </w:pBdr>
        <w:rPr>
          <w:rFonts w:ascii="Times New Roman" w:hAnsi="Times New Roman" w:cs="Times New Roman"/>
          <w:sz w:val="20"/>
          <w:szCs w:val="20"/>
        </w:rPr>
        <w:sectPr w:rsidR="00E01EBD" w:rsidRPr="00424529" w:rsidSect="00E01EBD">
          <w:pgSz w:w="12240" w:h="15840"/>
          <w:pgMar w:top="1134" w:right="567" w:bottom="1134" w:left="1134" w:header="720" w:footer="720" w:gutter="0"/>
          <w:cols w:space="708"/>
          <w:noEndnote/>
          <w:docGrid w:linePitch="381"/>
        </w:sectPr>
      </w:pPr>
      <w:proofErr w:type="gramStart"/>
      <w:r w:rsidRPr="00424529">
        <w:rPr>
          <w:rFonts w:ascii="Times New Roman" w:hAnsi="Times New Roman" w:cs="Times New Roman"/>
          <w:spacing w:val="-1"/>
          <w:sz w:val="20"/>
          <w:szCs w:val="20"/>
        </w:rPr>
        <w:t>(документы, предусмотренные частью 3 статьи 51.1 Градостроительного кодекса Российской Федерации (Собрание</w:t>
      </w:r>
      <w:r w:rsidRPr="00424529">
        <w:rPr>
          <w:rFonts w:ascii="Times New Roman" w:hAnsi="Times New Roman" w:cs="Times New Roman"/>
          <w:sz w:val="20"/>
          <w:szCs w:val="20"/>
        </w:rPr>
        <w:t xml:space="preserve"> законодательства Российской Федерации, 2005, № 1, ст. 16; 2018, № </w:t>
      </w:r>
      <w:r>
        <w:rPr>
          <w:rFonts w:ascii="Times New Roman" w:hAnsi="Times New Roman" w:cs="Times New Roman"/>
          <w:sz w:val="20"/>
          <w:szCs w:val="20"/>
        </w:rPr>
        <w:t xml:space="preserve"> </w:t>
      </w:r>
      <w:r w:rsidRPr="00424529">
        <w:rPr>
          <w:rFonts w:ascii="Times New Roman" w:hAnsi="Times New Roman" w:cs="Times New Roman"/>
          <w:sz w:val="20"/>
          <w:szCs w:val="20"/>
        </w:rPr>
        <w:t>32, ст. 5133, 5135)</w:t>
      </w:r>
      <w:proofErr w:type="gramEnd"/>
    </w:p>
    <w:p w:rsidR="00724EA9" w:rsidRPr="00A44687" w:rsidRDefault="00724EA9" w:rsidP="00E01E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Приложение № 2</w:t>
      </w:r>
    </w:p>
    <w:p w:rsidR="00724EA9" w:rsidRPr="00A44687"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A44687">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A44687">
      <w:pPr>
        <w:widowControl w:val="0"/>
        <w:autoSpaceDE w:val="0"/>
        <w:autoSpaceDN w:val="0"/>
        <w:spacing w:after="0" w:line="240" w:lineRule="auto"/>
        <w:jc w:val="both"/>
        <w:rPr>
          <w:rFonts w:ascii="Courier New" w:eastAsia="Times New Roman" w:hAnsi="Courier New" w:cs="Courier New"/>
          <w:sz w:val="20"/>
          <w:szCs w:val="20"/>
        </w:rPr>
      </w:pPr>
    </w:p>
    <w:p w:rsidR="00E01EBD" w:rsidRPr="00424529" w:rsidRDefault="00E01EBD" w:rsidP="00A44687">
      <w:pPr>
        <w:spacing w:after="0" w:line="240" w:lineRule="auto"/>
        <w:jc w:val="right"/>
        <w:rPr>
          <w:rFonts w:ascii="Times New Roman" w:hAnsi="Times New Roman" w:cs="Times New Roman"/>
          <w:b/>
        </w:rPr>
      </w:pPr>
      <w:r w:rsidRPr="00424529">
        <w:rPr>
          <w:rFonts w:ascii="Times New Roman" w:hAnsi="Times New Roman" w:cs="Times New Roman"/>
          <w:b/>
        </w:rPr>
        <w:t>ФОРМА</w:t>
      </w:r>
    </w:p>
    <w:p w:rsidR="00E01EBD" w:rsidRPr="00424529" w:rsidRDefault="00E01EBD" w:rsidP="00A44687">
      <w:pPr>
        <w:spacing w:after="0" w:line="240" w:lineRule="auto"/>
        <w:jc w:val="center"/>
        <w:rPr>
          <w:rFonts w:ascii="Times New Roman" w:hAnsi="Times New Roman" w:cs="Times New Roman"/>
        </w:rPr>
      </w:pPr>
    </w:p>
    <w:p w:rsidR="00E01EBD" w:rsidRPr="00424529" w:rsidRDefault="00E01EBD" w:rsidP="00A44687">
      <w:pPr>
        <w:pBdr>
          <w:top w:val="single" w:sz="4" w:space="1" w:color="auto"/>
        </w:pBd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4687" w:rsidRDefault="00A44687" w:rsidP="00A44687">
      <w:pPr>
        <w:spacing w:after="0" w:line="240" w:lineRule="auto"/>
        <w:ind w:left="5670"/>
        <w:rPr>
          <w:rFonts w:ascii="Times New Roman" w:hAnsi="Times New Roman" w:cs="Times New Roman"/>
        </w:rPr>
      </w:pPr>
    </w:p>
    <w:p w:rsidR="00E01EBD" w:rsidRPr="00424529" w:rsidRDefault="00E01EBD" w:rsidP="00A44687">
      <w:pPr>
        <w:spacing w:after="0" w:line="240" w:lineRule="auto"/>
        <w:ind w:left="5670"/>
        <w:rPr>
          <w:rFonts w:ascii="Times New Roman" w:hAnsi="Times New Roman" w:cs="Times New Roman"/>
        </w:rPr>
      </w:pPr>
      <w:r w:rsidRPr="00424529">
        <w:rPr>
          <w:rFonts w:ascii="Times New Roman" w:hAnsi="Times New Roman" w:cs="Times New Roman"/>
        </w:rPr>
        <w:t>Кому:</w:t>
      </w: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r w:rsidRPr="00424529">
        <w:rPr>
          <w:rFonts w:ascii="Times New Roman" w:hAnsi="Times New Roman" w:cs="Times New Roman"/>
        </w:rPr>
        <w:t xml:space="preserve">Почтовый адрес: </w:t>
      </w: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r w:rsidRPr="00424529">
        <w:rPr>
          <w:rFonts w:ascii="Times New Roman" w:hAnsi="Times New Roman" w:cs="Times New Roman"/>
        </w:rPr>
        <w:t xml:space="preserve">Адрес электронной почты (при наличии): </w:t>
      </w: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A44687" w:rsidRDefault="00A44687" w:rsidP="00A44687">
      <w:pPr>
        <w:spacing w:after="0" w:line="240" w:lineRule="auto"/>
        <w:jc w:val="center"/>
        <w:rPr>
          <w:rFonts w:ascii="Times New Roman" w:hAnsi="Times New Roman" w:cs="Times New Roman"/>
          <w:b/>
          <w:sz w:val="26"/>
          <w:szCs w:val="26"/>
        </w:rPr>
      </w:pPr>
    </w:p>
    <w:p w:rsidR="00E01EBD" w:rsidRDefault="00E01EBD" w:rsidP="00A44687">
      <w:pPr>
        <w:spacing w:after="0" w:line="240" w:lineRule="auto"/>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 xml:space="preserve">и допустимости размещения объекта индивидуального жилищного </w:t>
      </w:r>
      <w:r w:rsidRPr="00424529">
        <w:rPr>
          <w:rFonts w:ascii="Times New Roman" w:hAnsi="Times New Roman" w:cs="Times New Roman"/>
          <w:b/>
          <w:sz w:val="26"/>
          <w:szCs w:val="26"/>
        </w:rPr>
        <w:br/>
        <w:t>строительства или садового дома на земельном участке</w:t>
      </w:r>
      <w:proofErr w:type="gramEnd"/>
    </w:p>
    <w:p w:rsidR="00A44687" w:rsidRPr="00424529" w:rsidRDefault="00A44687" w:rsidP="00A44687">
      <w:pPr>
        <w:spacing w:after="0" w:line="240" w:lineRule="auto"/>
        <w:jc w:val="center"/>
        <w:rPr>
          <w:rFonts w:ascii="Times New Roman" w:hAnsi="Times New Roman" w:cs="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1EBD" w:rsidRPr="00424529" w:rsidTr="00E01EBD">
        <w:tc>
          <w:tcPr>
            <w:tcW w:w="198" w:type="dxa"/>
            <w:tcBorders>
              <w:top w:val="nil"/>
              <w:left w:val="nil"/>
              <w:bottom w:val="nil"/>
              <w:right w:val="nil"/>
            </w:tcBorders>
            <w:vAlign w:val="bottom"/>
          </w:tcPr>
          <w:p w:rsidR="00E01EBD" w:rsidRPr="00424529" w:rsidRDefault="00E01EBD" w:rsidP="00A44687">
            <w:pPr>
              <w:spacing w:after="0" w:line="240" w:lineRule="auto"/>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255"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369" w:type="dxa"/>
            <w:tcBorders>
              <w:top w:val="nil"/>
              <w:left w:val="nil"/>
              <w:bottom w:val="nil"/>
              <w:right w:val="nil"/>
            </w:tcBorders>
            <w:vAlign w:val="bottom"/>
          </w:tcPr>
          <w:p w:rsidR="00E01EBD" w:rsidRPr="00424529" w:rsidRDefault="00E01EBD" w:rsidP="00A44687">
            <w:pPr>
              <w:spacing w:after="0" w:line="240" w:lineRule="auto"/>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E01EBD" w:rsidRPr="00424529" w:rsidRDefault="00E01EBD" w:rsidP="00A44687">
            <w:pPr>
              <w:spacing w:after="0" w:line="240" w:lineRule="auto"/>
              <w:rPr>
                <w:rFonts w:ascii="Times New Roman" w:hAnsi="Times New Roman" w:cs="Times New Roman"/>
              </w:rPr>
            </w:pPr>
          </w:p>
        </w:tc>
        <w:tc>
          <w:tcPr>
            <w:tcW w:w="454" w:type="dxa"/>
            <w:tcBorders>
              <w:top w:val="nil"/>
              <w:left w:val="nil"/>
              <w:bottom w:val="nil"/>
              <w:right w:val="nil"/>
            </w:tcBorders>
            <w:vAlign w:val="bottom"/>
          </w:tcPr>
          <w:p w:rsidR="00E01EBD" w:rsidRPr="00424529" w:rsidRDefault="00E01EBD" w:rsidP="00A44687">
            <w:pPr>
              <w:spacing w:after="0" w:line="240" w:lineRule="auto"/>
              <w:ind w:left="57"/>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E01EBD" w:rsidRPr="00424529" w:rsidRDefault="00E01EBD" w:rsidP="00A44687">
            <w:pPr>
              <w:spacing w:after="0" w:line="240" w:lineRule="auto"/>
              <w:ind w:right="85"/>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bl>
    <w:p w:rsidR="00A44687" w:rsidRDefault="00A44687" w:rsidP="00A44687">
      <w:pPr>
        <w:spacing w:after="0" w:line="240" w:lineRule="auto"/>
        <w:ind w:firstLine="567"/>
        <w:rPr>
          <w:rFonts w:ascii="Times New Roman" w:hAnsi="Times New Roman" w:cs="Times New Roman"/>
          <w:b/>
        </w:rPr>
      </w:pPr>
    </w:p>
    <w:p w:rsidR="00A44687" w:rsidRDefault="00A44687" w:rsidP="00A44687">
      <w:pPr>
        <w:spacing w:after="0" w:line="240" w:lineRule="auto"/>
        <w:ind w:firstLine="567"/>
        <w:rPr>
          <w:rFonts w:ascii="Times New Roman" w:hAnsi="Times New Roman" w:cs="Times New Roman"/>
          <w:b/>
        </w:rPr>
      </w:pPr>
    </w:p>
    <w:p w:rsidR="00E01EBD" w:rsidRDefault="00E01EBD" w:rsidP="00A44687">
      <w:pPr>
        <w:spacing w:after="0" w:line="240" w:lineRule="auto"/>
        <w:ind w:firstLine="567"/>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44687" w:rsidRPr="00424529" w:rsidRDefault="00A44687" w:rsidP="00A44687">
      <w:pPr>
        <w:spacing w:after="0" w:line="240" w:lineRule="auto"/>
        <w:ind w:firstLine="567"/>
        <w:rPr>
          <w:rFonts w:ascii="Times New Roman" w:hAnsi="Times New Roman" w:cs="Times New Roman"/>
        </w:rPr>
      </w:pP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1EBD" w:rsidRPr="00424529" w:rsidTr="00E01EBD">
        <w:tc>
          <w:tcPr>
            <w:tcW w:w="4820"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направленного</w:t>
            </w:r>
          </w:p>
          <w:p w:rsidR="00E01EBD" w:rsidRPr="00424529" w:rsidRDefault="00E01EBD" w:rsidP="00A44687">
            <w:pPr>
              <w:spacing w:after="0" w:line="240" w:lineRule="auto"/>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r w:rsidR="00E01EBD" w:rsidRPr="00424529" w:rsidTr="00E01EBD">
        <w:tc>
          <w:tcPr>
            <w:tcW w:w="4820"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зарегистрированного</w:t>
            </w:r>
          </w:p>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bl>
    <w:p w:rsidR="00A44687" w:rsidRDefault="00A44687" w:rsidP="00A44687">
      <w:pPr>
        <w:spacing w:after="0" w:line="240" w:lineRule="auto"/>
        <w:rPr>
          <w:rFonts w:ascii="Times New Roman" w:hAnsi="Times New Roman" w:cs="Times New Roman"/>
          <w:b/>
        </w:rPr>
      </w:pPr>
    </w:p>
    <w:p w:rsidR="00A44687" w:rsidRDefault="00E01EBD" w:rsidP="00A44687">
      <w:pPr>
        <w:spacing w:after="0" w:line="240" w:lineRule="auto"/>
        <w:rPr>
          <w:rFonts w:ascii="Times New Roman" w:hAnsi="Times New Roman" w:cs="Times New Roman"/>
        </w:rPr>
      </w:pPr>
      <w:r w:rsidRPr="00424529">
        <w:rPr>
          <w:rFonts w:ascii="Times New Roman" w:hAnsi="Times New Roman" w:cs="Times New Roman"/>
          <w:b/>
        </w:rPr>
        <w:t>уведомляем о соответствии</w:t>
      </w:r>
      <w:r w:rsidRPr="00424529">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4687" w:rsidRPr="00424529" w:rsidRDefault="00A44687"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ind w:left="2030"/>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1EBD" w:rsidRPr="00424529" w:rsidTr="00E01EBD">
        <w:trPr>
          <w:cantSplit/>
        </w:trPr>
        <w:tc>
          <w:tcPr>
            <w:tcW w:w="4649"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p>
        </w:tc>
        <w:tc>
          <w:tcPr>
            <w:tcW w:w="1814"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r w:rsidR="00E01EBD" w:rsidRPr="00424529" w:rsidTr="00E01EBD">
        <w:trPr>
          <w:cantSplit/>
        </w:trPr>
        <w:tc>
          <w:tcPr>
            <w:tcW w:w="4649"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1EBD" w:rsidRPr="00424529" w:rsidRDefault="00E01EBD" w:rsidP="00A44687">
            <w:pPr>
              <w:spacing w:after="0" w:line="240" w:lineRule="auto"/>
              <w:rPr>
                <w:rFonts w:ascii="Times New Roman" w:hAnsi="Times New Roman" w:cs="Times New Roman"/>
                <w:sz w:val="20"/>
                <w:szCs w:val="20"/>
              </w:rPr>
            </w:pPr>
          </w:p>
        </w:tc>
        <w:tc>
          <w:tcPr>
            <w:tcW w:w="1814"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z w:val="20"/>
                <w:szCs w:val="20"/>
              </w:rPr>
            </w:pPr>
          </w:p>
        </w:tc>
        <w:tc>
          <w:tcPr>
            <w:tcW w:w="2722"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М.П.</w:t>
      </w: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24EA9" w:rsidRPr="00A44687" w:rsidRDefault="00A44687"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w:t>
      </w:r>
      <w:r w:rsidR="00724EA9" w:rsidRPr="00A44687">
        <w:rPr>
          <w:rFonts w:ascii="Times New Roman" w:hAnsi="Times New Roman" w:cs="Times New Roman"/>
          <w:sz w:val="24"/>
          <w:szCs w:val="24"/>
        </w:rPr>
        <w:t>иложение № 3</w:t>
      </w:r>
    </w:p>
    <w:p w:rsidR="00724EA9" w:rsidRPr="00A44687"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E01EBD" w:rsidRPr="00424529" w:rsidRDefault="00E01EBD" w:rsidP="00E01EBD">
      <w:pPr>
        <w:spacing w:after="240"/>
        <w:jc w:val="right"/>
        <w:rPr>
          <w:rFonts w:ascii="Times New Roman" w:hAnsi="Times New Roman" w:cs="Times New Roman"/>
          <w:b/>
        </w:rPr>
      </w:pPr>
      <w:r w:rsidRPr="00424529">
        <w:rPr>
          <w:rFonts w:ascii="Times New Roman" w:hAnsi="Times New Roman" w:cs="Times New Roman"/>
          <w:b/>
        </w:rPr>
        <w:t>ФОРМА</w:t>
      </w:r>
    </w:p>
    <w:p w:rsidR="00E01EBD" w:rsidRPr="00424529" w:rsidRDefault="00E01EBD" w:rsidP="00A44687">
      <w:pPr>
        <w:spacing w:after="0"/>
        <w:jc w:val="center"/>
        <w:rPr>
          <w:rFonts w:ascii="Times New Roman" w:hAnsi="Times New Roman" w:cs="Times New Roman"/>
        </w:rPr>
      </w:pPr>
    </w:p>
    <w:p w:rsidR="00E01EBD" w:rsidRPr="00424529" w:rsidRDefault="00E01EBD" w:rsidP="00A44687">
      <w:pPr>
        <w:pBdr>
          <w:top w:val="single" w:sz="4" w:space="1" w:color="auto"/>
        </w:pBdr>
        <w:spacing w:after="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4687" w:rsidRDefault="00A44687" w:rsidP="00A44687">
      <w:pPr>
        <w:spacing w:after="0"/>
        <w:ind w:left="5670"/>
        <w:rPr>
          <w:rFonts w:ascii="Times New Roman" w:hAnsi="Times New Roman" w:cs="Times New Roman"/>
        </w:rPr>
      </w:pPr>
    </w:p>
    <w:p w:rsidR="00E01EBD" w:rsidRPr="00424529" w:rsidRDefault="00E01EBD" w:rsidP="00A44687">
      <w:pPr>
        <w:spacing w:after="0"/>
        <w:ind w:left="5670"/>
        <w:rPr>
          <w:rFonts w:ascii="Times New Roman" w:hAnsi="Times New Roman" w:cs="Times New Roman"/>
        </w:rPr>
      </w:pPr>
      <w:r w:rsidRPr="00424529">
        <w:rPr>
          <w:rFonts w:ascii="Times New Roman" w:hAnsi="Times New Roman" w:cs="Times New Roman"/>
        </w:rPr>
        <w:t>Кому:</w:t>
      </w: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r w:rsidRPr="00424529">
        <w:rPr>
          <w:rFonts w:ascii="Times New Roman" w:hAnsi="Times New Roman" w:cs="Times New Roman"/>
        </w:rPr>
        <w:t xml:space="preserve">Почтовый адрес: </w:t>
      </w: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r w:rsidRPr="00424529">
        <w:rPr>
          <w:rFonts w:ascii="Times New Roman" w:hAnsi="Times New Roman" w:cs="Times New Roman"/>
        </w:rPr>
        <w:t xml:space="preserve">Адрес электронной почты </w:t>
      </w:r>
      <w:r w:rsidRPr="00424529">
        <w:rPr>
          <w:rFonts w:ascii="Times New Roman" w:hAnsi="Times New Roman" w:cs="Times New Roman"/>
        </w:rPr>
        <w:br/>
        <w:t xml:space="preserve">(при наличии): </w:t>
      </w: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A44687" w:rsidRDefault="00A44687" w:rsidP="00A44687">
      <w:pPr>
        <w:spacing w:after="0"/>
        <w:jc w:val="center"/>
        <w:rPr>
          <w:rFonts w:ascii="Times New Roman" w:hAnsi="Times New Roman" w:cs="Times New Roman"/>
          <w:b/>
          <w:sz w:val="26"/>
          <w:szCs w:val="26"/>
        </w:rPr>
      </w:pPr>
    </w:p>
    <w:p w:rsidR="00E01EBD" w:rsidRDefault="00E01EBD" w:rsidP="00A44687">
      <w:pPr>
        <w:spacing w:after="0"/>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roofErr w:type="gramEnd"/>
    </w:p>
    <w:p w:rsidR="00A44687" w:rsidRPr="00424529" w:rsidRDefault="00A44687" w:rsidP="00A44687">
      <w:pPr>
        <w:spacing w:after="0"/>
        <w:jc w:val="center"/>
        <w:rPr>
          <w:rFonts w:ascii="Times New Roman" w:hAnsi="Times New Roman" w:cs="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1EBD" w:rsidRPr="00424529" w:rsidTr="00E01EBD">
        <w:tc>
          <w:tcPr>
            <w:tcW w:w="198" w:type="dxa"/>
            <w:tcBorders>
              <w:top w:val="nil"/>
              <w:left w:val="nil"/>
              <w:bottom w:val="nil"/>
              <w:right w:val="nil"/>
            </w:tcBorders>
            <w:vAlign w:val="bottom"/>
          </w:tcPr>
          <w:p w:rsidR="00E01EBD" w:rsidRPr="00424529" w:rsidRDefault="00E01EBD" w:rsidP="00A44687">
            <w:pPr>
              <w:spacing w:after="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255" w:type="dxa"/>
            <w:tcBorders>
              <w:top w:val="nil"/>
              <w:left w:val="nil"/>
              <w:bottom w:val="nil"/>
              <w:right w:val="nil"/>
            </w:tcBorders>
            <w:vAlign w:val="bottom"/>
          </w:tcPr>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369" w:type="dxa"/>
            <w:tcBorders>
              <w:top w:val="nil"/>
              <w:left w:val="nil"/>
              <w:bottom w:val="nil"/>
              <w:right w:val="nil"/>
            </w:tcBorders>
            <w:vAlign w:val="bottom"/>
          </w:tcPr>
          <w:p w:rsidR="00E01EBD" w:rsidRPr="00424529" w:rsidRDefault="00E01EBD" w:rsidP="00A44687">
            <w:pPr>
              <w:spacing w:after="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E01EBD" w:rsidRPr="00424529" w:rsidRDefault="00E01EBD" w:rsidP="00A44687">
            <w:pPr>
              <w:spacing w:after="0"/>
              <w:rPr>
                <w:rFonts w:ascii="Times New Roman" w:hAnsi="Times New Roman" w:cs="Times New Roman"/>
              </w:rPr>
            </w:pPr>
          </w:p>
        </w:tc>
        <w:tc>
          <w:tcPr>
            <w:tcW w:w="454" w:type="dxa"/>
            <w:tcBorders>
              <w:top w:val="nil"/>
              <w:left w:val="nil"/>
              <w:bottom w:val="nil"/>
              <w:right w:val="nil"/>
            </w:tcBorders>
            <w:vAlign w:val="bottom"/>
          </w:tcPr>
          <w:p w:rsidR="00E01EBD" w:rsidRPr="00424529" w:rsidRDefault="00E01EBD" w:rsidP="00A44687">
            <w:pPr>
              <w:spacing w:after="0"/>
              <w:ind w:left="57"/>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E01EBD" w:rsidRPr="00424529" w:rsidRDefault="00E01EBD" w:rsidP="00A44687">
            <w:pPr>
              <w:spacing w:after="0"/>
              <w:ind w:right="85"/>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bl>
    <w:p w:rsidR="00E01EBD" w:rsidRPr="00424529" w:rsidRDefault="00E01EBD" w:rsidP="00A44687">
      <w:pPr>
        <w:spacing w:before="360" w:after="0"/>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1EBD" w:rsidRPr="00424529" w:rsidTr="00E01EBD">
        <w:tc>
          <w:tcPr>
            <w:tcW w:w="4820" w:type="dxa"/>
            <w:tcBorders>
              <w:top w:val="nil"/>
              <w:left w:val="nil"/>
              <w:bottom w:val="nil"/>
              <w:right w:val="nil"/>
            </w:tcBorders>
            <w:vAlign w:val="bottom"/>
          </w:tcPr>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направленного</w:t>
            </w:r>
          </w:p>
          <w:p w:rsidR="00E01EBD" w:rsidRPr="00424529" w:rsidRDefault="00E01EBD" w:rsidP="00A44687">
            <w:pPr>
              <w:spacing w:after="0"/>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r w:rsidR="00E01EBD" w:rsidRPr="00424529" w:rsidTr="00E01EBD">
        <w:tc>
          <w:tcPr>
            <w:tcW w:w="4820" w:type="dxa"/>
            <w:tcBorders>
              <w:top w:val="nil"/>
              <w:left w:val="nil"/>
              <w:bottom w:val="nil"/>
              <w:right w:val="nil"/>
            </w:tcBorders>
            <w:vAlign w:val="bottom"/>
          </w:tcPr>
          <w:p w:rsidR="00E01EBD" w:rsidRPr="00424529" w:rsidRDefault="00E01EBD" w:rsidP="00A44687">
            <w:pPr>
              <w:spacing w:before="80" w:after="0"/>
              <w:rPr>
                <w:rFonts w:ascii="Times New Roman" w:hAnsi="Times New Roman" w:cs="Times New Roman"/>
              </w:rPr>
            </w:pPr>
            <w:r w:rsidRPr="00424529">
              <w:rPr>
                <w:rFonts w:ascii="Times New Roman" w:hAnsi="Times New Roman" w:cs="Times New Roman"/>
              </w:rPr>
              <w:t>зарегистрированного</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bl>
    <w:p w:rsidR="00E01EBD" w:rsidRPr="00424529" w:rsidRDefault="00E01EBD" w:rsidP="00A44687">
      <w:pPr>
        <w:spacing w:before="240" w:after="0"/>
        <w:rPr>
          <w:rFonts w:ascii="Times New Roman" w:hAnsi="Times New Roman" w:cs="Times New Roman"/>
        </w:rPr>
      </w:pPr>
      <w:r w:rsidRPr="00424529">
        <w:rPr>
          <w:rFonts w:ascii="Times New Roman" w:hAnsi="Times New Roman" w:cs="Times New Roman"/>
          <w:b/>
        </w:rPr>
        <w:t>уведомляем:</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proofErr w:type="gramStart"/>
      <w:r w:rsidRPr="00424529">
        <w:rPr>
          <w:rFonts w:ascii="Times New Roman" w:hAnsi="Times New Roman" w:cs="Times New Roman"/>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w:t>
      </w:r>
      <w:r w:rsidRPr="00424529">
        <w:rPr>
          <w:rFonts w:ascii="Times New Roman" w:hAnsi="Times New Roman" w:cs="Times New Roman"/>
          <w:sz w:val="20"/>
          <w:szCs w:val="20"/>
        </w:rPr>
        <w:lastRenderedPageBreak/>
        <w:t>установлены Градостроительным кодексом Российской Федерации (Собрание законодательства Российской Федерации, 2005, № 1, ст. 16;</w:t>
      </w:r>
      <w:proofErr w:type="gramEnd"/>
      <w:r w:rsidRPr="00424529">
        <w:rPr>
          <w:rFonts w:ascii="Times New Roman" w:hAnsi="Times New Roman" w:cs="Times New Roman"/>
          <w:sz w:val="20"/>
          <w:szCs w:val="20"/>
        </w:rPr>
        <w:t xml:space="preserve"> </w:t>
      </w:r>
      <w:proofErr w:type="gramStart"/>
      <w:r w:rsidRPr="00424529">
        <w:rPr>
          <w:rFonts w:ascii="Times New Roman" w:hAnsi="Times New Roman" w:cs="Times New Roman"/>
          <w:sz w:val="20"/>
          <w:szCs w:val="20"/>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r w:rsidRPr="00424529">
        <w:rPr>
          <w:rFonts w:ascii="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424529">
        <w:rPr>
          <w:rFonts w:ascii="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424529">
        <w:rPr>
          <w:rFonts w:ascii="Times New Roman" w:hAnsi="Times New Roman" w:cs="Times New Roman"/>
          <w:sz w:val="20"/>
          <w:szCs w:val="20"/>
        </w:rPr>
        <w:t xml:space="preserve"> уведомления)</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r w:rsidRPr="00424529">
        <w:rPr>
          <w:rFonts w:ascii="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1EBD" w:rsidRPr="00424529" w:rsidRDefault="00E01EBD" w:rsidP="00A44687">
      <w:pPr>
        <w:spacing w:after="0"/>
        <w:rPr>
          <w:rFonts w:ascii="Times New Roman" w:hAnsi="Times New Roman" w:cs="Times New Roman"/>
        </w:rPr>
      </w:pPr>
      <w:proofErr w:type="gramStart"/>
      <w:r w:rsidRPr="00424529">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r w:rsidRPr="00424529">
        <w:rPr>
          <w:rFonts w:ascii="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1EBD" w:rsidRPr="00424529" w:rsidTr="00E01EBD">
        <w:trPr>
          <w:cantSplit/>
        </w:trPr>
        <w:tc>
          <w:tcPr>
            <w:tcW w:w="4649"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rPr>
                <w:rFonts w:ascii="Times New Roman" w:hAnsi="Times New Roman" w:cs="Times New Roman"/>
              </w:rPr>
            </w:pPr>
          </w:p>
        </w:tc>
        <w:tc>
          <w:tcPr>
            <w:tcW w:w="1814"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r w:rsidR="00E01EBD" w:rsidRPr="00424529" w:rsidTr="00E01EBD">
        <w:trPr>
          <w:cantSplit/>
        </w:trPr>
        <w:tc>
          <w:tcPr>
            <w:tcW w:w="4649"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1EBD" w:rsidRPr="00424529" w:rsidRDefault="00E01EBD" w:rsidP="00A44687">
            <w:pPr>
              <w:spacing w:after="0"/>
              <w:rPr>
                <w:rFonts w:ascii="Times New Roman" w:hAnsi="Times New Roman" w:cs="Times New Roman"/>
                <w:sz w:val="20"/>
                <w:szCs w:val="20"/>
              </w:rPr>
            </w:pPr>
          </w:p>
        </w:tc>
        <w:tc>
          <w:tcPr>
            <w:tcW w:w="1814"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z w:val="20"/>
                <w:szCs w:val="20"/>
              </w:rPr>
            </w:pPr>
          </w:p>
        </w:tc>
        <w:tc>
          <w:tcPr>
            <w:tcW w:w="2722"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E01EBD" w:rsidRPr="00424529" w:rsidRDefault="00E01EBD" w:rsidP="00A44687">
      <w:pPr>
        <w:spacing w:before="240" w:after="0"/>
        <w:rPr>
          <w:rFonts w:ascii="Times New Roman" w:hAnsi="Times New Roman" w:cs="Times New Roman"/>
        </w:rPr>
      </w:pPr>
      <w:r w:rsidRPr="00424529">
        <w:rPr>
          <w:rFonts w:ascii="Times New Roman" w:hAnsi="Times New Roman" w:cs="Times New Roman"/>
        </w:rPr>
        <w:t>М.П.</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К настоящему уведомлению прилагаются:</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CC41E9" w:rsidRDefault="00CC41E9" w:rsidP="00724EA9">
      <w:pPr>
        <w:jc w:val="right"/>
        <w:rPr>
          <w:rFonts w:ascii="Times New Roman" w:hAnsi="Times New Roman" w:cs="Times New Roman"/>
          <w:sz w:val="24"/>
          <w:szCs w:val="24"/>
        </w:rPr>
      </w:pPr>
    </w:p>
    <w:p w:rsidR="00CC41E9" w:rsidRDefault="00CC41E9" w:rsidP="00724EA9">
      <w:pPr>
        <w:jc w:val="right"/>
        <w:rPr>
          <w:rFonts w:ascii="Times New Roman" w:hAnsi="Times New Roman" w:cs="Times New Roman"/>
          <w:sz w:val="24"/>
          <w:szCs w:val="24"/>
        </w:rPr>
      </w:pPr>
    </w:p>
    <w:p w:rsidR="00CC41E9" w:rsidRPr="00A44687" w:rsidRDefault="00A44687" w:rsidP="00CC41E9">
      <w:pPr>
        <w:spacing w:after="0"/>
        <w:jc w:val="right"/>
        <w:rPr>
          <w:rFonts w:ascii="Times New Roman" w:hAnsi="Times New Roman" w:cs="Times New Roman"/>
          <w:sz w:val="24"/>
          <w:szCs w:val="24"/>
        </w:rPr>
      </w:pPr>
      <w:r w:rsidRPr="00A44687">
        <w:rPr>
          <w:rFonts w:ascii="Times New Roman" w:hAnsi="Times New Roman" w:cs="Times New Roman"/>
          <w:sz w:val="24"/>
          <w:szCs w:val="24"/>
        </w:rPr>
        <w:lastRenderedPageBreak/>
        <w:t>Прил</w:t>
      </w:r>
      <w:r w:rsidR="00CC41E9" w:rsidRPr="00A44687">
        <w:rPr>
          <w:rFonts w:ascii="Times New Roman" w:hAnsi="Times New Roman" w:cs="Times New Roman"/>
          <w:sz w:val="24"/>
          <w:szCs w:val="24"/>
        </w:rPr>
        <w:t>ожение № 4</w:t>
      </w:r>
    </w:p>
    <w:p w:rsidR="00CC41E9" w:rsidRPr="00A44687" w:rsidRDefault="00CC41E9" w:rsidP="00CC41E9">
      <w:pPr>
        <w:spacing w:after="0"/>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CC41E9" w:rsidRPr="008D5BEC" w:rsidRDefault="00CC41E9" w:rsidP="00CC41E9">
      <w:pPr>
        <w:spacing w:after="0"/>
        <w:jc w:val="right"/>
        <w:rPr>
          <w:rFonts w:ascii="Times New Roman" w:hAnsi="Times New Roman" w:cs="Times New Roman"/>
          <w:sz w:val="28"/>
          <w:szCs w:val="28"/>
        </w:rPr>
      </w:pPr>
    </w:p>
    <w:p w:rsidR="00CC41E9" w:rsidRPr="00E01EBD" w:rsidRDefault="00CC41E9" w:rsidP="00CC41E9">
      <w:pPr>
        <w:autoSpaceDE w:val="0"/>
        <w:autoSpaceDN w:val="0"/>
        <w:spacing w:after="480" w:line="240" w:lineRule="auto"/>
        <w:jc w:val="right"/>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ФОРМА</w:t>
      </w:r>
    </w:p>
    <w:p w:rsidR="00CC41E9" w:rsidRPr="00E01EBD" w:rsidRDefault="00CC41E9" w:rsidP="00CC41E9">
      <w:pPr>
        <w:autoSpaceDE w:val="0"/>
        <w:autoSpaceDN w:val="0"/>
        <w:spacing w:after="720" w:line="240" w:lineRule="auto"/>
        <w:jc w:val="center"/>
        <w:rPr>
          <w:rFonts w:ascii="Times New Roman" w:eastAsia="Times New Roman" w:hAnsi="Times New Roman" w:cs="Times New Roman"/>
          <w:b/>
          <w:sz w:val="26"/>
          <w:szCs w:val="26"/>
        </w:rPr>
      </w:pPr>
      <w:r w:rsidRPr="00E01EBD">
        <w:rPr>
          <w:rFonts w:ascii="Times New Roman" w:eastAsia="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E01EBD">
        <w:rPr>
          <w:rFonts w:ascii="Times New Roman" w:eastAsia="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C41E9" w:rsidRPr="00E01EBD" w:rsidTr="00A07D00">
        <w:trPr>
          <w:jc w:val="right"/>
        </w:trPr>
        <w:tc>
          <w:tcPr>
            <w:tcW w:w="198" w:type="dxa"/>
            <w:tcBorders>
              <w:top w:val="nil"/>
              <w:left w:val="nil"/>
              <w:bottom w:val="nil"/>
              <w:right w:val="nil"/>
            </w:tcBorders>
            <w:vAlign w:val="bottom"/>
          </w:tcPr>
          <w:p w:rsidR="00CC41E9" w:rsidRPr="00E01EBD" w:rsidRDefault="00CC41E9" w:rsidP="00A07D00">
            <w:pPr>
              <w:autoSpaceDE w:val="0"/>
              <w:autoSpaceDN w:val="0"/>
              <w:spacing w:after="0" w:line="240" w:lineRule="auto"/>
              <w:jc w:val="right"/>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C41E9" w:rsidRPr="00E01EBD" w:rsidRDefault="00CC41E9" w:rsidP="00A07D00">
            <w:pPr>
              <w:autoSpaceDE w:val="0"/>
              <w:autoSpaceDN w:val="0"/>
              <w:spacing w:after="0" w:line="240" w:lineRule="auto"/>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C41E9" w:rsidRPr="00E01EBD" w:rsidRDefault="00CC41E9" w:rsidP="00A07D00">
            <w:pPr>
              <w:autoSpaceDE w:val="0"/>
              <w:autoSpaceDN w:val="0"/>
              <w:spacing w:after="0" w:line="240" w:lineRule="auto"/>
              <w:jc w:val="right"/>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CC41E9" w:rsidRPr="00E01EBD" w:rsidRDefault="00CC41E9" w:rsidP="00A07D00">
            <w:pPr>
              <w:autoSpaceDE w:val="0"/>
              <w:autoSpaceDN w:val="0"/>
              <w:spacing w:after="0" w:line="240" w:lineRule="auto"/>
              <w:ind w:left="57"/>
              <w:rPr>
                <w:rFonts w:ascii="Times New Roman" w:eastAsia="Times New Roman" w:hAnsi="Times New Roman" w:cs="Times New Roman"/>
                <w:sz w:val="24"/>
                <w:szCs w:val="24"/>
              </w:rPr>
            </w:pPr>
            <w:proofErr w:type="gramStart"/>
            <w:r w:rsidRPr="00E01EBD">
              <w:rPr>
                <w:rFonts w:ascii="Times New Roman" w:eastAsia="Times New Roman" w:hAnsi="Times New Roman" w:cs="Times New Roman"/>
                <w:sz w:val="24"/>
                <w:szCs w:val="24"/>
              </w:rPr>
              <w:t>г</w:t>
            </w:r>
            <w:proofErr w:type="gramEnd"/>
            <w:r w:rsidRPr="00E01EBD">
              <w:rPr>
                <w:rFonts w:ascii="Times New Roman" w:eastAsia="Times New Roman" w:hAnsi="Times New Roman" w:cs="Times New Roman"/>
                <w:sz w:val="24"/>
                <w:szCs w:val="24"/>
              </w:rPr>
              <w:t>.</w:t>
            </w:r>
          </w:p>
        </w:tc>
      </w:tr>
    </w:tbl>
    <w:p w:rsidR="00CC41E9" w:rsidRPr="00E01EBD" w:rsidRDefault="00CC41E9" w:rsidP="00CC41E9">
      <w:pPr>
        <w:autoSpaceDE w:val="0"/>
        <w:autoSpaceDN w:val="0"/>
        <w:spacing w:before="240"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C41E9" w:rsidRPr="00E01EBD" w:rsidRDefault="00CC41E9" w:rsidP="00CC41E9">
      <w:pPr>
        <w:autoSpaceDE w:val="0"/>
        <w:autoSpaceDN w:val="0"/>
        <w:spacing w:after="240" w:line="240" w:lineRule="auto"/>
        <w:jc w:val="center"/>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1. Сведения о застройщике:</w:t>
      </w:r>
    </w:p>
    <w:tbl>
      <w:tblPr>
        <w:tblW w:w="10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4110"/>
      </w:tblGrid>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1.1.1</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Фамилия, имя, отчество (при наличии)</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1.1.2</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Место жительства</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1.1.3</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Реквизиты документа, удостоверяющего личность</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1.2.1</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Наименование</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1.2.2</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Место нахождения</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1.2.3</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1.2.4</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bl>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ageBreakBefore/>
        <w:autoSpaceDE w:val="0"/>
        <w:autoSpaceDN w:val="0"/>
        <w:spacing w:after="240" w:line="240" w:lineRule="auto"/>
        <w:jc w:val="center"/>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lastRenderedPageBreak/>
        <w:t>2. Сведения о земельном участке</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4253"/>
      </w:tblGrid>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2.1</w:t>
            </w:r>
          </w:p>
        </w:tc>
        <w:tc>
          <w:tcPr>
            <w:tcW w:w="5557"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Кадастровый номер земельного участка (при наличии)</w:t>
            </w:r>
          </w:p>
        </w:tc>
        <w:tc>
          <w:tcPr>
            <w:tcW w:w="4253"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2.2</w:t>
            </w:r>
          </w:p>
        </w:tc>
        <w:tc>
          <w:tcPr>
            <w:tcW w:w="5557"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Адрес или описание местоположения земельного участка</w:t>
            </w:r>
          </w:p>
        </w:tc>
        <w:tc>
          <w:tcPr>
            <w:tcW w:w="4253"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p>
        </w:tc>
      </w:tr>
    </w:tbl>
    <w:p w:rsidR="00CC41E9" w:rsidRPr="00E01EBD" w:rsidRDefault="00CC41E9" w:rsidP="00CC41E9">
      <w:pPr>
        <w:autoSpaceDE w:val="0"/>
        <w:autoSpaceDN w:val="0"/>
        <w:spacing w:before="240" w:after="240" w:line="240" w:lineRule="auto"/>
        <w:jc w:val="center"/>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 xml:space="preserve">3. Сведения об изменении параметров планируемого строительства </w:t>
      </w:r>
      <w:r w:rsidRPr="00E01EBD">
        <w:rPr>
          <w:rFonts w:ascii="Times New Roman" w:eastAsia="Times New Roman" w:hAnsi="Times New Roman" w:cs="Times New Roman"/>
          <w:b/>
          <w:sz w:val="24"/>
          <w:szCs w:val="24"/>
        </w:rPr>
        <w:br/>
        <w:t xml:space="preserve">или реконструкции объекта индивидуального жилищного строительства </w:t>
      </w:r>
      <w:r w:rsidRPr="00E01EBD">
        <w:rPr>
          <w:rFonts w:ascii="Times New Roman" w:eastAsia="Times New Roman" w:hAnsi="Times New Roman" w:cs="Times New Roman"/>
          <w:b/>
          <w:sz w:val="24"/>
          <w:szCs w:val="24"/>
        </w:rPr>
        <w:br/>
        <w:t>или садового дома</w:t>
      </w:r>
    </w:p>
    <w:tbl>
      <w:tblPr>
        <w:tblStyle w:val="11"/>
        <w:tblW w:w="9951" w:type="dxa"/>
        <w:jc w:val="center"/>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CC41E9" w:rsidRPr="00E01EBD" w:rsidTr="00A07D00">
        <w:trPr>
          <w:jc w:val="center"/>
        </w:trPr>
        <w:tc>
          <w:tcPr>
            <w:tcW w:w="567" w:type="dxa"/>
            <w:vMerge w:val="restart"/>
          </w:tcPr>
          <w:p w:rsidR="00CC41E9" w:rsidRPr="00E01EBD" w:rsidRDefault="00CC41E9" w:rsidP="00A07D00">
            <w:pPr>
              <w:jc w:val="center"/>
              <w:rPr>
                <w:rFonts w:eastAsia="Times New Roman"/>
                <w:sz w:val="24"/>
                <w:szCs w:val="24"/>
              </w:rPr>
            </w:pPr>
            <w:r w:rsidRPr="00E01EBD">
              <w:rPr>
                <w:rFonts w:eastAsia="Times New Roman"/>
                <w:sz w:val="24"/>
                <w:szCs w:val="24"/>
              </w:rPr>
              <w:t xml:space="preserve">№ </w:t>
            </w:r>
            <w:proofErr w:type="gramStart"/>
            <w:r w:rsidRPr="00E01EBD">
              <w:rPr>
                <w:rFonts w:eastAsia="Times New Roman"/>
                <w:sz w:val="24"/>
                <w:szCs w:val="24"/>
              </w:rPr>
              <w:t>п</w:t>
            </w:r>
            <w:proofErr w:type="gramEnd"/>
            <w:r w:rsidRPr="00E01EBD">
              <w:rPr>
                <w:rFonts w:eastAsia="Times New Roman"/>
                <w:sz w:val="24"/>
                <w:szCs w:val="24"/>
              </w:rPr>
              <w:t>/п</w:t>
            </w:r>
          </w:p>
        </w:tc>
        <w:tc>
          <w:tcPr>
            <w:tcW w:w="2892" w:type="dxa"/>
            <w:vMerge w:val="restart"/>
          </w:tcPr>
          <w:p w:rsidR="00CC41E9" w:rsidRPr="00E01EBD" w:rsidRDefault="00CC41E9" w:rsidP="00A07D00">
            <w:pPr>
              <w:jc w:val="center"/>
              <w:rPr>
                <w:rFonts w:eastAsia="Times New Roman"/>
                <w:sz w:val="24"/>
                <w:szCs w:val="24"/>
              </w:rPr>
            </w:pPr>
            <w:r w:rsidRPr="00E01EBD">
              <w:rPr>
                <w:rFonts w:eastAsia="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CC41E9" w:rsidRPr="00E01EBD" w:rsidRDefault="00CC41E9" w:rsidP="00A07D00">
            <w:pPr>
              <w:jc w:val="center"/>
              <w:rPr>
                <w:rFonts w:eastAsia="Times New Roman"/>
                <w:sz w:val="24"/>
                <w:szCs w:val="24"/>
              </w:rPr>
            </w:pPr>
            <w:proofErr w:type="gramStart"/>
            <w:r w:rsidRPr="00E01EBD">
              <w:rPr>
                <w:rFonts w:eastAsia="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CC41E9" w:rsidRPr="00E01EBD" w:rsidRDefault="00CC41E9" w:rsidP="00A07D00">
            <w:pPr>
              <w:jc w:val="center"/>
              <w:rPr>
                <w:rFonts w:eastAsia="Times New Roman"/>
                <w:sz w:val="24"/>
                <w:szCs w:val="24"/>
              </w:rPr>
            </w:pPr>
            <w:r w:rsidRPr="00E01EBD">
              <w:rPr>
                <w:rFonts w:eastAsia="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C41E9" w:rsidRPr="00E01EBD" w:rsidTr="00A07D00">
        <w:trPr>
          <w:jc w:val="center"/>
        </w:trPr>
        <w:tc>
          <w:tcPr>
            <w:tcW w:w="567" w:type="dxa"/>
            <w:vMerge/>
          </w:tcPr>
          <w:p w:rsidR="00CC41E9" w:rsidRPr="00E01EBD" w:rsidRDefault="00CC41E9" w:rsidP="00A07D00">
            <w:pPr>
              <w:jc w:val="center"/>
              <w:rPr>
                <w:rFonts w:eastAsia="Times New Roman"/>
                <w:sz w:val="24"/>
                <w:szCs w:val="24"/>
              </w:rPr>
            </w:pPr>
          </w:p>
        </w:tc>
        <w:tc>
          <w:tcPr>
            <w:tcW w:w="2892" w:type="dxa"/>
            <w:vMerge/>
          </w:tcPr>
          <w:p w:rsidR="00CC41E9" w:rsidRPr="00E01EBD" w:rsidRDefault="00CC41E9" w:rsidP="00A07D00">
            <w:pPr>
              <w:jc w:val="center"/>
              <w:rPr>
                <w:rFonts w:eastAsia="Times New Roman"/>
                <w:sz w:val="24"/>
                <w:szCs w:val="24"/>
              </w:rPr>
            </w:pPr>
          </w:p>
        </w:tc>
        <w:tc>
          <w:tcPr>
            <w:tcW w:w="170" w:type="dxa"/>
            <w:tcBorders>
              <w:top w:val="nil"/>
              <w:bottom w:val="nil"/>
              <w:right w:val="nil"/>
            </w:tcBorders>
            <w:vAlign w:val="bottom"/>
          </w:tcPr>
          <w:p w:rsidR="00CC41E9" w:rsidRPr="00E01EBD" w:rsidRDefault="00CC41E9" w:rsidP="00A07D00">
            <w:pPr>
              <w:jc w:val="center"/>
              <w:rPr>
                <w:rFonts w:eastAsia="Times New Roman"/>
                <w:sz w:val="24"/>
                <w:szCs w:val="24"/>
              </w:rPr>
            </w:pPr>
          </w:p>
        </w:tc>
        <w:tc>
          <w:tcPr>
            <w:tcW w:w="3062" w:type="dxa"/>
            <w:tcBorders>
              <w:top w:val="nil"/>
              <w:left w:val="nil"/>
              <w:right w:val="nil"/>
            </w:tcBorders>
            <w:vAlign w:val="bottom"/>
          </w:tcPr>
          <w:p w:rsidR="00CC41E9" w:rsidRPr="00E01EBD" w:rsidRDefault="00CC41E9" w:rsidP="00A07D00">
            <w:pPr>
              <w:jc w:val="center"/>
              <w:rPr>
                <w:rFonts w:eastAsia="Times New Roman"/>
                <w:sz w:val="24"/>
                <w:szCs w:val="24"/>
              </w:rPr>
            </w:pPr>
          </w:p>
        </w:tc>
        <w:tc>
          <w:tcPr>
            <w:tcW w:w="182" w:type="dxa"/>
            <w:tcBorders>
              <w:top w:val="nil"/>
              <w:left w:val="nil"/>
              <w:bottom w:val="nil"/>
            </w:tcBorders>
            <w:vAlign w:val="bottom"/>
          </w:tcPr>
          <w:p w:rsidR="00CC41E9" w:rsidRPr="00E01EBD" w:rsidRDefault="00CC41E9" w:rsidP="00A07D00">
            <w:pPr>
              <w:jc w:val="center"/>
              <w:rPr>
                <w:rFonts w:eastAsia="Times New Roman"/>
                <w:sz w:val="24"/>
                <w:szCs w:val="24"/>
              </w:rPr>
            </w:pPr>
          </w:p>
        </w:tc>
        <w:tc>
          <w:tcPr>
            <w:tcW w:w="3078" w:type="dxa"/>
            <w:vMerge/>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vMerge/>
          </w:tcPr>
          <w:p w:rsidR="00CC41E9" w:rsidRPr="00E01EBD" w:rsidRDefault="00CC41E9" w:rsidP="00A07D00">
            <w:pPr>
              <w:jc w:val="center"/>
              <w:rPr>
                <w:rFonts w:eastAsia="Times New Roman"/>
                <w:sz w:val="24"/>
                <w:szCs w:val="24"/>
              </w:rPr>
            </w:pPr>
          </w:p>
        </w:tc>
        <w:tc>
          <w:tcPr>
            <w:tcW w:w="2892" w:type="dxa"/>
            <w:vMerge/>
          </w:tcPr>
          <w:p w:rsidR="00CC41E9" w:rsidRPr="00E01EBD" w:rsidRDefault="00CC41E9" w:rsidP="00A07D00">
            <w:pPr>
              <w:jc w:val="center"/>
              <w:rPr>
                <w:rFonts w:eastAsia="Times New Roman"/>
                <w:sz w:val="24"/>
                <w:szCs w:val="24"/>
              </w:rPr>
            </w:pPr>
          </w:p>
        </w:tc>
        <w:tc>
          <w:tcPr>
            <w:tcW w:w="170" w:type="dxa"/>
            <w:tcBorders>
              <w:top w:val="nil"/>
              <w:right w:val="nil"/>
            </w:tcBorders>
          </w:tcPr>
          <w:p w:rsidR="00CC41E9" w:rsidRPr="00E01EBD" w:rsidRDefault="00CC41E9" w:rsidP="00A07D00">
            <w:pPr>
              <w:jc w:val="center"/>
              <w:rPr>
                <w:rFonts w:eastAsia="Times New Roman"/>
              </w:rPr>
            </w:pPr>
          </w:p>
        </w:tc>
        <w:tc>
          <w:tcPr>
            <w:tcW w:w="3062" w:type="dxa"/>
            <w:tcBorders>
              <w:left w:val="nil"/>
              <w:right w:val="nil"/>
            </w:tcBorders>
          </w:tcPr>
          <w:p w:rsidR="00CC41E9" w:rsidRPr="00E01EBD" w:rsidRDefault="00CC41E9" w:rsidP="00A07D00">
            <w:pPr>
              <w:jc w:val="center"/>
              <w:rPr>
                <w:rFonts w:eastAsia="Times New Roman"/>
              </w:rPr>
            </w:pPr>
            <w:r w:rsidRPr="00E01EBD">
              <w:rPr>
                <w:rFonts w:eastAsia="Times New Roman"/>
              </w:rPr>
              <w:t>(дата направления уведомления)</w:t>
            </w:r>
          </w:p>
        </w:tc>
        <w:tc>
          <w:tcPr>
            <w:tcW w:w="182" w:type="dxa"/>
            <w:tcBorders>
              <w:top w:val="nil"/>
              <w:left w:val="nil"/>
            </w:tcBorders>
          </w:tcPr>
          <w:p w:rsidR="00CC41E9" w:rsidRPr="00E01EBD" w:rsidRDefault="00CC41E9" w:rsidP="00A07D00">
            <w:pPr>
              <w:jc w:val="center"/>
              <w:rPr>
                <w:rFonts w:eastAsia="Times New Roman"/>
              </w:rPr>
            </w:pPr>
          </w:p>
        </w:tc>
        <w:tc>
          <w:tcPr>
            <w:tcW w:w="3078" w:type="dxa"/>
            <w:vMerge/>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3.1</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Количество надземных этажей</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3.2</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Высота</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3.3</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Сведения об отступах от границ земельного участка</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3.4</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Площадь застройки</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bl>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ageBreakBefore/>
        <w:autoSpaceDE w:val="0"/>
        <w:autoSpaceDN w:val="0"/>
        <w:spacing w:after="240" w:line="240" w:lineRule="auto"/>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11"/>
        <w:tblW w:w="9979" w:type="dxa"/>
        <w:tblLayout w:type="fixed"/>
        <w:tblCellMar>
          <w:left w:w="28" w:type="dxa"/>
          <w:right w:w="28" w:type="dxa"/>
        </w:tblCellMar>
        <w:tblLook w:val="01E0" w:firstRow="1" w:lastRow="1" w:firstColumn="1" w:lastColumn="1" w:noHBand="0" w:noVBand="0"/>
      </w:tblPr>
      <w:tblGrid>
        <w:gridCol w:w="9979"/>
      </w:tblGrid>
      <w:tr w:rsidR="00CC41E9" w:rsidRPr="00E01EBD" w:rsidTr="00A07D00">
        <w:trPr>
          <w:trHeight w:val="10211"/>
        </w:trPr>
        <w:tc>
          <w:tcPr>
            <w:tcW w:w="9979" w:type="dxa"/>
          </w:tcPr>
          <w:p w:rsidR="00CC41E9" w:rsidRPr="00E01EBD" w:rsidRDefault="00CC41E9" w:rsidP="00A07D00">
            <w:pPr>
              <w:jc w:val="center"/>
              <w:rPr>
                <w:rFonts w:eastAsia="Times New Roman"/>
                <w:sz w:val="24"/>
                <w:szCs w:val="24"/>
              </w:rPr>
            </w:pPr>
          </w:p>
        </w:tc>
      </w:tr>
    </w:tbl>
    <w:p w:rsidR="00CC41E9" w:rsidRPr="00E01EBD" w:rsidRDefault="00CC41E9" w:rsidP="00CC41E9">
      <w:pPr>
        <w:pageBreakBefore/>
        <w:autoSpaceDE w:val="0"/>
        <w:autoSpaceDN w:val="0"/>
        <w:spacing w:after="0" w:line="240" w:lineRule="auto"/>
        <w:ind w:firstLine="567"/>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lastRenderedPageBreak/>
        <w:t>Почтовый адрес и (или) адрес электронной почты для связи:</w:t>
      </w:r>
    </w:p>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C41E9" w:rsidRPr="00E01EBD" w:rsidRDefault="00CC41E9" w:rsidP="00CC41E9">
      <w:pPr>
        <w:autoSpaceDE w:val="0"/>
        <w:autoSpaceDN w:val="0"/>
        <w:spacing w:before="240" w:after="0" w:line="240" w:lineRule="auto"/>
        <w:ind w:firstLine="567"/>
        <w:jc w:val="both"/>
        <w:rPr>
          <w:rFonts w:ascii="Times New Roman" w:eastAsia="Times New Roman" w:hAnsi="Times New Roman" w:cs="Times New Roman"/>
          <w:sz w:val="24"/>
          <w:szCs w:val="24"/>
        </w:rPr>
      </w:pPr>
      <w:proofErr w:type="gramStart"/>
      <w:r w:rsidRPr="00E01EBD">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01EBD">
        <w:rPr>
          <w:rFonts w:ascii="Times New Roman" w:eastAsia="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rPr>
      </w:pPr>
      <w:r w:rsidRPr="00E01EBD">
        <w:rPr>
          <w:rFonts w:ascii="Times New Roman" w:eastAsia="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C41E9" w:rsidRPr="00E01EBD" w:rsidRDefault="00CC41E9" w:rsidP="00CC41E9">
      <w:pPr>
        <w:autoSpaceDE w:val="0"/>
        <w:autoSpaceDN w:val="0"/>
        <w:spacing w:after="0" w:line="240" w:lineRule="auto"/>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 xml:space="preserve">Настоящим уведомлением я  </w:t>
      </w:r>
    </w:p>
    <w:p w:rsidR="00CC41E9" w:rsidRPr="00E01EBD" w:rsidRDefault="00CC41E9" w:rsidP="00CC41E9">
      <w:pPr>
        <w:pBdr>
          <w:top w:val="single" w:sz="4" w:space="1" w:color="auto"/>
        </w:pBdr>
        <w:autoSpaceDE w:val="0"/>
        <w:autoSpaceDN w:val="0"/>
        <w:spacing w:after="0" w:line="240" w:lineRule="auto"/>
        <w:ind w:left="3204"/>
        <w:rPr>
          <w:rFonts w:ascii="Times New Roman" w:eastAsia="Times New Roman" w:hAnsi="Times New Roman" w:cs="Times New Roman"/>
          <w:sz w:val="2"/>
          <w:szCs w:val="2"/>
        </w:rPr>
      </w:pPr>
    </w:p>
    <w:p w:rsidR="00CC41E9" w:rsidRPr="00E01EBD" w:rsidRDefault="00CC41E9" w:rsidP="00CC41E9">
      <w:pPr>
        <w:autoSpaceDE w:val="0"/>
        <w:autoSpaceDN w:val="0"/>
        <w:spacing w:after="0" w:line="240" w:lineRule="auto"/>
        <w:rPr>
          <w:rFonts w:ascii="Times New Roman" w:eastAsia="Times New Roman" w:hAnsi="Times New Roman" w:cs="Times New Roman"/>
          <w:b/>
          <w:sz w:val="24"/>
          <w:szCs w:val="24"/>
        </w:rPr>
      </w:pPr>
    </w:p>
    <w:p w:rsidR="00CC41E9" w:rsidRPr="00E01EBD" w:rsidRDefault="00CC41E9" w:rsidP="00CC41E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proofErr w:type="gramStart"/>
      <w:r w:rsidRPr="00E01EBD">
        <w:rPr>
          <w:rFonts w:ascii="Times New Roman" w:eastAsia="Times New Roman" w:hAnsi="Times New Roman" w:cs="Times New Roman"/>
          <w:sz w:val="20"/>
          <w:szCs w:val="20"/>
        </w:rPr>
        <w:t>(фамилия, имя, отчество (при наличии)</w:t>
      </w:r>
      <w:proofErr w:type="gramEnd"/>
    </w:p>
    <w:p w:rsidR="00CC41E9" w:rsidRPr="00E01EBD" w:rsidRDefault="00CC41E9" w:rsidP="00CC41E9">
      <w:pPr>
        <w:autoSpaceDE w:val="0"/>
        <w:autoSpaceDN w:val="0"/>
        <w:spacing w:after="960" w:line="240" w:lineRule="auto"/>
        <w:jc w:val="both"/>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C41E9" w:rsidRPr="00E01EBD" w:rsidTr="00A07D00">
        <w:trPr>
          <w:cantSplit/>
        </w:trPr>
        <w:tc>
          <w:tcPr>
            <w:tcW w:w="3119"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CC41E9" w:rsidRPr="00E01EBD" w:rsidRDefault="00CC41E9" w:rsidP="00A07D00">
            <w:pPr>
              <w:autoSpaceDE w:val="0"/>
              <w:autoSpaceDN w:val="0"/>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2892"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r>
      <w:tr w:rsidR="00CC41E9" w:rsidRPr="00E01EBD" w:rsidTr="00A07D00">
        <w:trPr>
          <w:cantSplit/>
        </w:trPr>
        <w:tc>
          <w:tcPr>
            <w:tcW w:w="3119"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CC41E9" w:rsidRPr="00E01EBD" w:rsidRDefault="00CC41E9" w:rsidP="00A07D00">
            <w:pPr>
              <w:autoSpaceDE w:val="0"/>
              <w:autoSpaceDN w:val="0"/>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(подпись)</w:t>
            </w:r>
          </w:p>
        </w:tc>
        <w:tc>
          <w:tcPr>
            <w:tcW w:w="680"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p>
        </w:tc>
        <w:tc>
          <w:tcPr>
            <w:tcW w:w="2892"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(расшифровка подписи)</w:t>
            </w:r>
          </w:p>
        </w:tc>
      </w:tr>
    </w:tbl>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М.П.</w:t>
      </w:r>
      <w:r w:rsidRPr="00E01EBD">
        <w:rPr>
          <w:rFonts w:ascii="Times New Roman" w:eastAsia="Times New Roman" w:hAnsi="Times New Roman" w:cs="Times New Roman"/>
          <w:sz w:val="20"/>
          <w:szCs w:val="20"/>
        </w:rPr>
        <w:br/>
        <w:t>(при наличии)</w:t>
      </w: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Pr="00A44687" w:rsidRDefault="007160B0" w:rsidP="00A07D00">
      <w:pPr>
        <w:spacing w:after="0"/>
        <w:jc w:val="right"/>
        <w:rPr>
          <w:rFonts w:ascii="Times New Roman" w:hAnsi="Times New Roman" w:cs="Times New Roman"/>
          <w:sz w:val="24"/>
          <w:szCs w:val="24"/>
        </w:rPr>
      </w:pPr>
      <w:r>
        <w:rPr>
          <w:rFonts w:ascii="Times New Roman" w:hAnsi="Times New Roman" w:cs="Times New Roman"/>
          <w:sz w:val="24"/>
          <w:szCs w:val="24"/>
        </w:rPr>
        <w:t>Приложение № 5</w:t>
      </w:r>
    </w:p>
    <w:p w:rsidR="00CC41E9" w:rsidRPr="00A44687" w:rsidRDefault="00A07D00" w:rsidP="00A07D00">
      <w:pPr>
        <w:spacing w:after="0"/>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CC41E9" w:rsidRDefault="00CC41E9" w:rsidP="00A07D00">
      <w:pPr>
        <w:jc w:val="center"/>
        <w:rPr>
          <w:rFonts w:ascii="Times New Roman" w:hAnsi="Times New Roman" w:cs="Times New Roman"/>
          <w:sz w:val="24"/>
          <w:szCs w:val="24"/>
        </w:rPr>
      </w:pPr>
    </w:p>
    <w:p w:rsidR="00A07D00" w:rsidRDefault="00A07D00" w:rsidP="00A07D00">
      <w:pPr>
        <w:pStyle w:val="afc"/>
        <w:shd w:val="clear" w:color="auto" w:fill="auto"/>
      </w:pPr>
      <w:r>
        <w:rPr>
          <w:color w:val="000000"/>
          <w:lang w:eastAsia="ru-RU" w:bidi="ru-RU"/>
        </w:rPr>
        <w:t>БЛОК-СХЕМА</w:t>
      </w:r>
    </w:p>
    <w:p w:rsidR="00A07D00" w:rsidRDefault="00A07D00" w:rsidP="00A07D00">
      <w:pPr>
        <w:pStyle w:val="afc"/>
        <w:shd w:val="clear" w:color="auto" w:fill="auto"/>
      </w:pPr>
      <w:r>
        <w:rPr>
          <w:color w:val="000000"/>
          <w:lang w:eastAsia="ru-RU" w:bidi="ru-RU"/>
        </w:rPr>
        <w:t>ПРЕДОСТАВЛЕНИЯ МУНИЦИПАЛЬНОЙ УСЛУГИ</w:t>
      </w:r>
    </w:p>
    <w:p w:rsidR="00CC41E9" w:rsidRDefault="00CC41E9" w:rsidP="00724EA9">
      <w:pPr>
        <w:jc w:val="right"/>
        <w:rPr>
          <w:rFonts w:ascii="Times New Roman" w:hAnsi="Times New Roman" w:cs="Times New Roman"/>
          <w:sz w:val="24"/>
          <w:szCs w:val="24"/>
        </w:rPr>
      </w:pPr>
    </w:p>
    <w:p w:rsidR="00A07D00" w:rsidRDefault="00A07D00" w:rsidP="00933A2B">
      <w:pPr>
        <w:spacing w:after="0" w:line="240" w:lineRule="auto"/>
        <w:jc w:val="right"/>
        <w:rPr>
          <w:rFonts w:ascii="Times New Roman" w:hAnsi="Times New Roman" w:cs="Times New Roman"/>
          <w:sz w:val="24"/>
          <w:szCs w:val="24"/>
        </w:rPr>
      </w:pPr>
    </w:p>
    <w:p w:rsidR="00933A2B" w:rsidRDefault="00A07D00" w:rsidP="00933A2B">
      <w:pPr>
        <w:spacing w:after="0" w:line="240" w:lineRule="auto"/>
        <w:jc w:val="right"/>
        <w:rPr>
          <w:rFonts w:ascii="Times New Roman" w:hAnsi="Times New Roman" w:cs="Times New Roman"/>
          <w:sz w:val="24"/>
          <w:szCs w:val="24"/>
        </w:rPr>
      </w:pPr>
      <w:r>
        <w:rPr>
          <w:rFonts w:ascii="Courier New" w:eastAsia="Courier New" w:hAnsi="Courier New" w:cs="Courier New"/>
          <w:noProof/>
          <w:sz w:val="24"/>
          <w:szCs w:val="24"/>
        </w:rPr>
        <w:drawing>
          <wp:inline distT="0" distB="0" distL="0" distR="0">
            <wp:extent cx="6022975" cy="6233795"/>
            <wp:effectExtent l="0" t="0" r="0" b="0"/>
            <wp:docPr id="2" name="Рисунок 2" descr="C:\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ABBYY\PDFTransformer\12.00\media\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22975" cy="6233795"/>
                    </a:xfrm>
                    <a:prstGeom prst="rect">
                      <a:avLst/>
                    </a:prstGeom>
                    <a:noFill/>
                    <a:ln>
                      <a:noFill/>
                    </a:ln>
                  </pic:spPr>
                </pic:pic>
              </a:graphicData>
            </a:graphic>
          </wp:inline>
        </w:drawing>
      </w:r>
    </w:p>
    <w:sectPr w:rsidR="00933A2B" w:rsidSect="00FB5750">
      <w:footerReference w:type="default" r:id="rId22"/>
      <w:footerReference w:type="first" r:id="rId2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23" w:rsidRDefault="00877F23" w:rsidP="00CD1239">
      <w:pPr>
        <w:spacing w:after="0" w:line="240" w:lineRule="auto"/>
      </w:pPr>
      <w:r>
        <w:separator/>
      </w:r>
    </w:p>
  </w:endnote>
  <w:endnote w:type="continuationSeparator" w:id="0">
    <w:p w:rsidR="00877F23" w:rsidRDefault="00877F2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9379"/>
      <w:docPartObj>
        <w:docPartGallery w:val="Page Numbers (Bottom of Page)"/>
        <w:docPartUnique/>
      </w:docPartObj>
    </w:sdtPr>
    <w:sdtContent>
      <w:p w:rsidR="00030AF0" w:rsidRDefault="00030AF0">
        <w:pPr>
          <w:pStyle w:val="a9"/>
          <w:jc w:val="right"/>
        </w:pPr>
        <w:r>
          <w:fldChar w:fldCharType="begin"/>
        </w:r>
        <w:r>
          <w:instrText xml:space="preserve"> PAGE   \* MERGEFORMAT </w:instrText>
        </w:r>
        <w:r>
          <w:fldChar w:fldCharType="separate"/>
        </w:r>
        <w:r w:rsidR="00375A83">
          <w:rPr>
            <w:noProof/>
          </w:rPr>
          <w:t>24</w:t>
        </w:r>
        <w:r>
          <w:rPr>
            <w:noProof/>
          </w:rPr>
          <w:fldChar w:fldCharType="end"/>
        </w:r>
      </w:p>
    </w:sdtContent>
  </w:sdt>
  <w:p w:rsidR="00030AF0" w:rsidRDefault="00030A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F0" w:rsidRPr="001C583C" w:rsidRDefault="00030AF0" w:rsidP="00C41523">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030AF0" w:rsidRPr="00E5174C" w:rsidRDefault="00030AF0" w:rsidP="00C41523">
    <w:pPr>
      <w:pStyle w:val="a9"/>
      <w:rPr>
        <w:color w:val="FF0000"/>
      </w:rPr>
    </w:pPr>
  </w:p>
  <w:p w:rsidR="00030AF0" w:rsidRDefault="00030AF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030AF0" w:rsidRDefault="00030AF0">
        <w:pPr>
          <w:pStyle w:val="a9"/>
          <w:jc w:val="right"/>
        </w:pPr>
        <w:r>
          <w:fldChar w:fldCharType="begin"/>
        </w:r>
        <w:r>
          <w:instrText>PAGE   \* MERGEFORMAT</w:instrText>
        </w:r>
        <w:r>
          <w:fldChar w:fldCharType="separate"/>
        </w:r>
        <w:r w:rsidR="00375A83">
          <w:rPr>
            <w:noProof/>
          </w:rPr>
          <w:t>32</w:t>
        </w:r>
        <w:r>
          <w:rPr>
            <w:noProof/>
          </w:rPr>
          <w:fldChar w:fldCharType="end"/>
        </w:r>
      </w:p>
    </w:sdtContent>
  </w:sdt>
  <w:p w:rsidR="00030AF0" w:rsidRDefault="00030AF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F0" w:rsidRPr="00394851" w:rsidRDefault="00030AF0" w:rsidP="0040779A">
    <w:pPr>
      <w:spacing w:after="0" w:line="240" w:lineRule="auto"/>
      <w:jc w:val="both"/>
      <w:rPr>
        <w:rFonts w:ascii="Times New Roman" w:eastAsia="Times New Roman" w:hAnsi="Times New Roman" w:cs="Times New Roman"/>
        <w:sz w:val="14"/>
        <w:szCs w:val="14"/>
      </w:rPr>
    </w:pPr>
  </w:p>
  <w:p w:rsidR="00030AF0" w:rsidRDefault="00030A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23" w:rsidRDefault="00877F23" w:rsidP="00CD1239">
      <w:pPr>
        <w:spacing w:after="0" w:line="240" w:lineRule="auto"/>
      </w:pPr>
      <w:r>
        <w:separator/>
      </w:r>
    </w:p>
  </w:footnote>
  <w:footnote w:type="continuationSeparator" w:id="0">
    <w:p w:rsidR="00877F23" w:rsidRDefault="00877F23"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F0" w:rsidRDefault="00030AF0">
    <w:pPr>
      <w:pStyle w:val="a7"/>
      <w:jc w:val="right"/>
    </w:pPr>
  </w:p>
  <w:p w:rsidR="00030AF0" w:rsidRDefault="00030A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8"/>
  </w:num>
  <w:num w:numId="2">
    <w:abstractNumId w:val="13"/>
  </w:num>
  <w:num w:numId="3">
    <w:abstractNumId w:val="14"/>
  </w:num>
  <w:num w:numId="4">
    <w:abstractNumId w:val="3"/>
  </w:num>
  <w:num w:numId="5">
    <w:abstractNumId w:val="19"/>
  </w:num>
  <w:num w:numId="6">
    <w:abstractNumId w:val="30"/>
  </w:num>
  <w:num w:numId="7">
    <w:abstractNumId w:val="17"/>
  </w:num>
  <w:num w:numId="8">
    <w:abstractNumId w:val="12"/>
  </w:num>
  <w:num w:numId="9">
    <w:abstractNumId w:val="8"/>
  </w:num>
  <w:num w:numId="10">
    <w:abstractNumId w:val="22"/>
  </w:num>
  <w:num w:numId="11">
    <w:abstractNumId w:val="5"/>
  </w:num>
  <w:num w:numId="12">
    <w:abstractNumId w:val="27"/>
  </w:num>
  <w:num w:numId="13">
    <w:abstractNumId w:val="15"/>
  </w:num>
  <w:num w:numId="14">
    <w:abstractNumId w:val="2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7"/>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9"/>
  </w:num>
  <w:num w:numId="21">
    <w:abstractNumId w:val="28"/>
  </w:num>
  <w:num w:numId="22">
    <w:abstractNumId w:val="10"/>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2"/>
  </w:num>
  <w:num w:numId="28">
    <w:abstractNumId w:val="1"/>
  </w:num>
  <w:num w:numId="29">
    <w:abstractNumId w:val="23"/>
  </w:num>
  <w:num w:numId="30">
    <w:abstractNumId w:val="16"/>
  </w:num>
  <w:num w:numId="31">
    <w:abstractNumId w:val="6"/>
  </w:num>
  <w:num w:numId="32">
    <w:abstractNumId w:val="21"/>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0AF0"/>
    <w:rsid w:val="00035048"/>
    <w:rsid w:val="000407D2"/>
    <w:rsid w:val="0004721B"/>
    <w:rsid w:val="0005037B"/>
    <w:rsid w:val="00051074"/>
    <w:rsid w:val="00053B4C"/>
    <w:rsid w:val="00053C28"/>
    <w:rsid w:val="0005521F"/>
    <w:rsid w:val="000579D0"/>
    <w:rsid w:val="000603A0"/>
    <w:rsid w:val="0006050B"/>
    <w:rsid w:val="0006121C"/>
    <w:rsid w:val="00090D31"/>
    <w:rsid w:val="000B12AF"/>
    <w:rsid w:val="000B7538"/>
    <w:rsid w:val="000B772D"/>
    <w:rsid w:val="000C1F10"/>
    <w:rsid w:val="000C54CA"/>
    <w:rsid w:val="000D55F7"/>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409"/>
    <w:rsid w:val="001C0C85"/>
    <w:rsid w:val="001C583C"/>
    <w:rsid w:val="001D5DB0"/>
    <w:rsid w:val="001E552D"/>
    <w:rsid w:val="001F7B31"/>
    <w:rsid w:val="00201C07"/>
    <w:rsid w:val="0020714A"/>
    <w:rsid w:val="00207761"/>
    <w:rsid w:val="002143E8"/>
    <w:rsid w:val="00215DDF"/>
    <w:rsid w:val="00231152"/>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75A83"/>
    <w:rsid w:val="00394851"/>
    <w:rsid w:val="003973FC"/>
    <w:rsid w:val="003B50B5"/>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7E46"/>
    <w:rsid w:val="004616AE"/>
    <w:rsid w:val="00472CF0"/>
    <w:rsid w:val="00474D65"/>
    <w:rsid w:val="00484CD5"/>
    <w:rsid w:val="004926B9"/>
    <w:rsid w:val="004B37AB"/>
    <w:rsid w:val="004B3EA6"/>
    <w:rsid w:val="004B48D0"/>
    <w:rsid w:val="004C2C3E"/>
    <w:rsid w:val="004C2EFD"/>
    <w:rsid w:val="004C362F"/>
    <w:rsid w:val="004C5745"/>
    <w:rsid w:val="004D52CE"/>
    <w:rsid w:val="004E164C"/>
    <w:rsid w:val="004F6630"/>
    <w:rsid w:val="004F7AE2"/>
    <w:rsid w:val="005051B6"/>
    <w:rsid w:val="00513080"/>
    <w:rsid w:val="00513C73"/>
    <w:rsid w:val="00521EFC"/>
    <w:rsid w:val="00531CEA"/>
    <w:rsid w:val="005336BA"/>
    <w:rsid w:val="00542598"/>
    <w:rsid w:val="00543FE0"/>
    <w:rsid w:val="0054641B"/>
    <w:rsid w:val="00553577"/>
    <w:rsid w:val="00563AED"/>
    <w:rsid w:val="00566B86"/>
    <w:rsid w:val="00570278"/>
    <w:rsid w:val="005710AC"/>
    <w:rsid w:val="00573A8E"/>
    <w:rsid w:val="00585469"/>
    <w:rsid w:val="005870CA"/>
    <w:rsid w:val="00597F7F"/>
    <w:rsid w:val="005A026F"/>
    <w:rsid w:val="005B6B08"/>
    <w:rsid w:val="005E42F4"/>
    <w:rsid w:val="005F010F"/>
    <w:rsid w:val="005F7EE3"/>
    <w:rsid w:val="00600A52"/>
    <w:rsid w:val="00605C76"/>
    <w:rsid w:val="00610E28"/>
    <w:rsid w:val="006156A7"/>
    <w:rsid w:val="006177FF"/>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A11B1"/>
    <w:rsid w:val="006B2763"/>
    <w:rsid w:val="006B53F0"/>
    <w:rsid w:val="006B56A2"/>
    <w:rsid w:val="006C01EB"/>
    <w:rsid w:val="006E2AE4"/>
    <w:rsid w:val="006E45D0"/>
    <w:rsid w:val="006F1255"/>
    <w:rsid w:val="006F4918"/>
    <w:rsid w:val="006F71D6"/>
    <w:rsid w:val="0070437D"/>
    <w:rsid w:val="00704A77"/>
    <w:rsid w:val="007160B0"/>
    <w:rsid w:val="00724EA9"/>
    <w:rsid w:val="00736AD0"/>
    <w:rsid w:val="007446B1"/>
    <w:rsid w:val="00746D09"/>
    <w:rsid w:val="007537D9"/>
    <w:rsid w:val="007629FD"/>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55C77"/>
    <w:rsid w:val="0086263A"/>
    <w:rsid w:val="00863330"/>
    <w:rsid w:val="008649E0"/>
    <w:rsid w:val="00877F23"/>
    <w:rsid w:val="00884FFA"/>
    <w:rsid w:val="00887CE3"/>
    <w:rsid w:val="00894E89"/>
    <w:rsid w:val="008952B1"/>
    <w:rsid w:val="008A3787"/>
    <w:rsid w:val="008A6F75"/>
    <w:rsid w:val="008B0076"/>
    <w:rsid w:val="008B0F95"/>
    <w:rsid w:val="008B756C"/>
    <w:rsid w:val="008D00FD"/>
    <w:rsid w:val="008D56A6"/>
    <w:rsid w:val="008E2C0C"/>
    <w:rsid w:val="008E3C74"/>
    <w:rsid w:val="008F4736"/>
    <w:rsid w:val="00925A95"/>
    <w:rsid w:val="00926FF4"/>
    <w:rsid w:val="00933A2B"/>
    <w:rsid w:val="00937F47"/>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07D00"/>
    <w:rsid w:val="00A12B69"/>
    <w:rsid w:val="00A175C8"/>
    <w:rsid w:val="00A17B9F"/>
    <w:rsid w:val="00A26F19"/>
    <w:rsid w:val="00A3469A"/>
    <w:rsid w:val="00A43554"/>
    <w:rsid w:val="00A44687"/>
    <w:rsid w:val="00A51910"/>
    <w:rsid w:val="00A5680E"/>
    <w:rsid w:val="00A62C0B"/>
    <w:rsid w:val="00A654C7"/>
    <w:rsid w:val="00A81C30"/>
    <w:rsid w:val="00A862CB"/>
    <w:rsid w:val="00A9078B"/>
    <w:rsid w:val="00AA158A"/>
    <w:rsid w:val="00AA4014"/>
    <w:rsid w:val="00AA59F6"/>
    <w:rsid w:val="00AB1081"/>
    <w:rsid w:val="00AC0778"/>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171"/>
    <w:rsid w:val="00B56242"/>
    <w:rsid w:val="00B57D53"/>
    <w:rsid w:val="00B6173A"/>
    <w:rsid w:val="00B63537"/>
    <w:rsid w:val="00B66F17"/>
    <w:rsid w:val="00B74986"/>
    <w:rsid w:val="00B85620"/>
    <w:rsid w:val="00B91D5C"/>
    <w:rsid w:val="00B96A88"/>
    <w:rsid w:val="00BC39FD"/>
    <w:rsid w:val="00BD7207"/>
    <w:rsid w:val="00BE2609"/>
    <w:rsid w:val="00BF776B"/>
    <w:rsid w:val="00C26033"/>
    <w:rsid w:val="00C34DCA"/>
    <w:rsid w:val="00C36007"/>
    <w:rsid w:val="00C41523"/>
    <w:rsid w:val="00C41E38"/>
    <w:rsid w:val="00C4676F"/>
    <w:rsid w:val="00C51E1D"/>
    <w:rsid w:val="00C60574"/>
    <w:rsid w:val="00C707C8"/>
    <w:rsid w:val="00C75449"/>
    <w:rsid w:val="00C80A49"/>
    <w:rsid w:val="00C81A3A"/>
    <w:rsid w:val="00C85215"/>
    <w:rsid w:val="00C95420"/>
    <w:rsid w:val="00CA2318"/>
    <w:rsid w:val="00CB0A3E"/>
    <w:rsid w:val="00CC0B44"/>
    <w:rsid w:val="00CC2D00"/>
    <w:rsid w:val="00CC41E9"/>
    <w:rsid w:val="00CD1239"/>
    <w:rsid w:val="00CD4389"/>
    <w:rsid w:val="00CD46B8"/>
    <w:rsid w:val="00CE4E59"/>
    <w:rsid w:val="00CE6CD3"/>
    <w:rsid w:val="00D02683"/>
    <w:rsid w:val="00D06054"/>
    <w:rsid w:val="00D117A6"/>
    <w:rsid w:val="00D14D61"/>
    <w:rsid w:val="00D278C1"/>
    <w:rsid w:val="00D36D75"/>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1EBD"/>
    <w:rsid w:val="00E1262E"/>
    <w:rsid w:val="00E16151"/>
    <w:rsid w:val="00E175BD"/>
    <w:rsid w:val="00E22621"/>
    <w:rsid w:val="00E2370F"/>
    <w:rsid w:val="00E340A3"/>
    <w:rsid w:val="00E40A9C"/>
    <w:rsid w:val="00E41A76"/>
    <w:rsid w:val="00E45525"/>
    <w:rsid w:val="00E50959"/>
    <w:rsid w:val="00E6225C"/>
    <w:rsid w:val="00E63828"/>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2608"/>
    <w:rsid w:val="00EF68DB"/>
    <w:rsid w:val="00EF7F8B"/>
    <w:rsid w:val="00F00029"/>
    <w:rsid w:val="00F04308"/>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357B"/>
    <w:rsid w:val="00FB5750"/>
    <w:rsid w:val="00FC0022"/>
    <w:rsid w:val="00FC4108"/>
    <w:rsid w:val="00FC7A09"/>
    <w:rsid w:val="00FC7DCE"/>
    <w:rsid w:val="00FD2894"/>
    <w:rsid w:val="00FD5379"/>
    <w:rsid w:val="00FE070C"/>
    <w:rsid w:val="00FE57A6"/>
    <w:rsid w:val="00FE71E5"/>
    <w:rsid w:val="00FF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oter" Target="footer4.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6F37-2E5F-4C4B-87D0-371047DB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12370</Words>
  <Characters>70512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6</cp:revision>
  <cp:lastPrinted>2019-02-28T09:09:00Z</cp:lastPrinted>
  <dcterms:created xsi:type="dcterms:W3CDTF">2019-02-28T06:08:00Z</dcterms:created>
  <dcterms:modified xsi:type="dcterms:W3CDTF">2019-02-28T09:59:00Z</dcterms:modified>
</cp:coreProperties>
</file>