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2373DD" w:rsidRDefault="00E04ED2" w:rsidP="007E2313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FC5A37">
        <w:rPr>
          <w:rFonts w:ascii="Times New Roman" w:hAnsi="Times New Roman" w:cs="Times New Roman"/>
          <w:b/>
          <w:bCs/>
        </w:rPr>
        <w:t>10.10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proofErr w:type="gramStart"/>
      <w:r w:rsidR="006F7490">
        <w:rPr>
          <w:rFonts w:ascii="Times New Roman" w:hAnsi="Times New Roman" w:cs="Times New Roman"/>
          <w:b/>
          <w:bCs/>
        </w:rPr>
        <w:t>№</w:t>
      </w:r>
      <w:r w:rsidR="00D03B7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FC5A37">
        <w:rPr>
          <w:rFonts w:ascii="Times New Roman" w:hAnsi="Times New Roman" w:cs="Times New Roman"/>
          <w:b/>
          <w:bCs/>
        </w:rPr>
        <w:t>395</w:t>
      </w:r>
      <w:proofErr w:type="gramEnd"/>
    </w:p>
    <w:p w:rsidR="007E2313" w:rsidRPr="006600BF" w:rsidRDefault="007E2313" w:rsidP="007E2313">
      <w:pPr>
        <w:widowControl w:val="0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F209F8" w:rsidRPr="00F209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</w:t>
            </w:r>
            <w:r w:rsidR="00985A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а»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</w:t>
            </w:r>
            <w:r w:rsidR="00984E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F209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17.03.2023 № 103</w:t>
            </w:r>
            <w:r w:rsid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учетом изменений, </w:t>
            </w:r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утвержденный постановлением администрации </w:t>
            </w:r>
            <w:proofErr w:type="spellStart"/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Красноборского</w:t>
            </w:r>
            <w:proofErr w:type="spellEnd"/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Тосненского</w:t>
            </w:r>
            <w:proofErr w:type="spellEnd"/>
            <w:r w:rsidR="00FC5A37" w:rsidRP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FC5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19.08.2024 № 305</w:t>
            </w:r>
          </w:p>
          <w:p w:rsidR="007E2313" w:rsidRPr="002373DD" w:rsidRDefault="007E2313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373DD" w:rsidRDefault="007E2313" w:rsidP="007E2313">
      <w:pPr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6F454B"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7E2313" w:rsidRPr="007E2313" w:rsidRDefault="007E2313" w:rsidP="007E2313">
      <w:pPr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</w:p>
    <w:p w:rsidR="00F65D9C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7E2313" w:rsidRPr="002373DD" w:rsidRDefault="007E2313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</w:t>
      </w:r>
      <w:r w:rsidR="00985AEB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а»</w:t>
      </w:r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, утвержденный постановлением администрации </w:t>
      </w:r>
      <w:proofErr w:type="spellStart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17.03.2023 № 103</w:t>
      </w:r>
      <w:r w:rsidR="00FC5A37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</w:t>
      </w:r>
      <w:r w:rsidR="00FC5A37" w:rsidRPr="00FC5A37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с учетом изменений, утвержденный постановлением администрации </w:t>
      </w:r>
      <w:proofErr w:type="spellStart"/>
      <w:r w:rsidR="00FC5A37" w:rsidRPr="00FC5A37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FC5A37" w:rsidRPr="00FC5A37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FC5A37" w:rsidRPr="00FC5A37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FC5A37" w:rsidRPr="00FC5A37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19.08.2024 № 305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96E8B" w:rsidRDefault="0020578E" w:rsidP="00FC5A37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FC5A37">
        <w:rPr>
          <w:rFonts w:ascii="Times New Roman" w:hAnsi="Times New Roman" w:cs="Times New Roman"/>
          <w:color w:val="auto"/>
          <w:sz w:val="22"/>
        </w:rPr>
        <w:t>В пункте 1.2.2 добавить абзац «</w:t>
      </w:r>
      <w:r w:rsidR="00FC5A37" w:rsidRPr="00FC5A37">
        <w:rPr>
          <w:rFonts w:ascii="Times New Roman" w:hAnsi="Times New Roman" w:cs="Times New Roman"/>
          <w:color w:val="auto"/>
          <w:sz w:val="22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FC5A37">
        <w:rPr>
          <w:rFonts w:ascii="Times New Roman" w:hAnsi="Times New Roman" w:cs="Times New Roman"/>
          <w:color w:val="auto"/>
          <w:sz w:val="22"/>
        </w:rPr>
        <w:t>»</w:t>
      </w:r>
      <w:r w:rsidR="00FC5A37" w:rsidRPr="00FC5A37">
        <w:rPr>
          <w:rFonts w:ascii="Times New Roman" w:hAnsi="Times New Roman" w:cs="Times New Roman"/>
          <w:color w:val="auto"/>
          <w:sz w:val="22"/>
        </w:rPr>
        <w:t>.</w:t>
      </w:r>
    </w:p>
    <w:p w:rsidR="00F209F8" w:rsidRDefault="0020578E" w:rsidP="00D9155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7E2313">
        <w:rPr>
          <w:rFonts w:ascii="Times New Roman" w:hAnsi="Times New Roman" w:cs="Times New Roman"/>
          <w:color w:val="auto"/>
          <w:sz w:val="22"/>
        </w:rPr>
        <w:t xml:space="preserve"> В пу</w:t>
      </w:r>
      <w:r w:rsidR="00FE761E">
        <w:rPr>
          <w:rFonts w:ascii="Times New Roman" w:hAnsi="Times New Roman" w:cs="Times New Roman"/>
          <w:color w:val="auto"/>
          <w:sz w:val="22"/>
        </w:rPr>
        <w:t>нкте 2.2. раздел 2), после слов</w:t>
      </w:r>
      <w:r w:rsidR="007E2313">
        <w:rPr>
          <w:rFonts w:ascii="Times New Roman" w:hAnsi="Times New Roman" w:cs="Times New Roman"/>
          <w:color w:val="auto"/>
          <w:sz w:val="22"/>
        </w:rPr>
        <w:t xml:space="preserve"> «</w:t>
      </w:r>
      <w:r w:rsidR="007E2313" w:rsidRPr="007E2313">
        <w:rPr>
          <w:rFonts w:ascii="Times New Roman" w:hAnsi="Times New Roman" w:cs="Times New Roman"/>
          <w:color w:val="auto"/>
          <w:sz w:val="22"/>
        </w:rPr>
        <w:t>в электронной форме через личный кабинет заявителя на ПГУ ЛО</w:t>
      </w:r>
      <w:r w:rsidR="007E2313">
        <w:rPr>
          <w:rFonts w:ascii="Times New Roman" w:hAnsi="Times New Roman" w:cs="Times New Roman"/>
          <w:color w:val="auto"/>
          <w:sz w:val="22"/>
        </w:rPr>
        <w:t>» добавить «</w:t>
      </w:r>
      <w:r w:rsidR="007E2313" w:rsidRPr="007E2313">
        <w:rPr>
          <w:rFonts w:ascii="Times New Roman" w:hAnsi="Times New Roman" w:cs="Times New Roman"/>
          <w:color w:val="auto"/>
          <w:sz w:val="22"/>
        </w:rPr>
        <w:t>(при технической реализации)</w:t>
      </w:r>
      <w:r w:rsidR="007E2313">
        <w:rPr>
          <w:rFonts w:ascii="Times New Roman" w:hAnsi="Times New Roman" w:cs="Times New Roman"/>
          <w:color w:val="auto"/>
          <w:sz w:val="22"/>
        </w:rPr>
        <w:t xml:space="preserve">». </w:t>
      </w:r>
    </w:p>
    <w:p w:rsidR="007E2313" w:rsidRPr="007E2313" w:rsidRDefault="007E2313" w:rsidP="007E2313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1.3. В пункте 2.3. раздел 2) </w:t>
      </w:r>
      <w:r w:rsidR="00F209F8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 xml:space="preserve"> после слов </w:t>
      </w:r>
      <w:r w:rsidRPr="007E2313">
        <w:rPr>
          <w:rFonts w:ascii="Times New Roman" w:hAnsi="Times New Roman" w:cs="Times New Roman"/>
          <w:color w:val="auto"/>
          <w:sz w:val="22"/>
        </w:rPr>
        <w:t>«в электронной форме через личный кабинет заявителя на ПГУ ЛО» добавить «(при технической реализации)»</w:t>
      </w:r>
      <w:r>
        <w:rPr>
          <w:rFonts w:ascii="Times New Roman" w:hAnsi="Times New Roman" w:cs="Times New Roman"/>
          <w:color w:val="auto"/>
          <w:sz w:val="22"/>
        </w:rPr>
        <w:t>, добавить</w:t>
      </w:r>
      <w:r w:rsidRPr="007E2313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 xml:space="preserve"> </w:t>
      </w:r>
      <w:r w:rsidR="003F4D5E">
        <w:rPr>
          <w:rFonts w:ascii="Times New Roman" w:hAnsi="Times New Roman" w:cs="Times New Roman"/>
          <w:color w:val="auto"/>
          <w:sz w:val="22"/>
        </w:rPr>
        <w:t xml:space="preserve"> абзац </w:t>
      </w:r>
      <w:r>
        <w:rPr>
          <w:rFonts w:ascii="Times New Roman" w:hAnsi="Times New Roman" w:cs="Times New Roman"/>
          <w:color w:val="auto"/>
          <w:sz w:val="22"/>
        </w:rPr>
        <w:t>«</w:t>
      </w:r>
      <w:r w:rsidRPr="007E2313">
        <w:rPr>
          <w:rFonts w:ascii="Times New Roman" w:hAnsi="Times New Roman" w:cs="Times New Roman"/>
          <w:color w:val="auto"/>
          <w:sz w:val="22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E2313" w:rsidRPr="007E2313" w:rsidRDefault="007E2313" w:rsidP="007E2313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7E2313">
        <w:rPr>
          <w:rFonts w:ascii="Times New Roman" w:hAnsi="Times New Roman" w:cs="Times New Roman"/>
          <w:color w:val="auto"/>
          <w:sz w:val="22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F3C13" w:rsidRPr="002373DD" w:rsidRDefault="007E2313" w:rsidP="007E2313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7E2313">
        <w:rPr>
          <w:rFonts w:ascii="Times New Roman" w:hAnsi="Times New Roman" w:cs="Times New Roman"/>
          <w:color w:val="auto"/>
          <w:sz w:val="22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</w:t>
      </w:r>
      <w:r w:rsidRPr="007E2313">
        <w:rPr>
          <w:rFonts w:ascii="Times New Roman" w:hAnsi="Times New Roman" w:cs="Times New Roman"/>
          <w:color w:val="auto"/>
          <w:sz w:val="22"/>
        </w:rPr>
        <w:lastRenderedPageBreak/>
        <w:t>статьи 5 Федерального закона от 27.07.2010 № 210-ФЗ «Об организации предоставления государственных и муниципальных услуг».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91135B" w:rsidRPr="002373DD" w:rsidRDefault="0091135B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C2D4C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14198F" w:rsidRDefault="0014198F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A51789" w:rsidRPr="002373DD" w:rsidRDefault="00A51789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7E2313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И.о</w:t>
      </w:r>
      <w:proofErr w:type="spellEnd"/>
      <w:r>
        <w:rPr>
          <w:rFonts w:ascii="Times New Roman" w:hAnsi="Times New Roman" w:cs="Times New Roman"/>
          <w:sz w:val="22"/>
        </w:rPr>
        <w:t>. главы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2"/>
        </w:rPr>
        <w:t>Д.Ю. Матвеев</w:t>
      </w:r>
    </w:p>
    <w:sectPr w:rsidR="006F454B" w:rsidRPr="002373DD" w:rsidSect="007E2313">
      <w:footerReference w:type="default" r:id="rId8"/>
      <w:pgSz w:w="11906" w:h="16838"/>
      <w:pgMar w:top="-284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E81" w:rsidRDefault="00CC1E81" w:rsidP="00177DD1">
      <w:r>
        <w:separator/>
      </w:r>
    </w:p>
  </w:endnote>
  <w:endnote w:type="continuationSeparator" w:id="0">
    <w:p w:rsidR="00CC1E81" w:rsidRDefault="00CC1E81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E81" w:rsidRDefault="00CC1E81" w:rsidP="00177DD1">
      <w:r>
        <w:separator/>
      </w:r>
    </w:p>
  </w:footnote>
  <w:footnote w:type="continuationSeparator" w:id="0">
    <w:p w:rsidR="00CC1E81" w:rsidRDefault="00CC1E81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198F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732F5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3F4D5E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40FD4"/>
    <w:rsid w:val="00556BD3"/>
    <w:rsid w:val="0056166C"/>
    <w:rsid w:val="00581503"/>
    <w:rsid w:val="00582872"/>
    <w:rsid w:val="0063270E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1085"/>
    <w:rsid w:val="007324BC"/>
    <w:rsid w:val="00735418"/>
    <w:rsid w:val="00757782"/>
    <w:rsid w:val="007846BC"/>
    <w:rsid w:val="007E2313"/>
    <w:rsid w:val="007F061B"/>
    <w:rsid w:val="008059BB"/>
    <w:rsid w:val="00836DA2"/>
    <w:rsid w:val="0085433C"/>
    <w:rsid w:val="008579CC"/>
    <w:rsid w:val="00866BDF"/>
    <w:rsid w:val="00871FF4"/>
    <w:rsid w:val="00877A7C"/>
    <w:rsid w:val="00886F1B"/>
    <w:rsid w:val="008A082B"/>
    <w:rsid w:val="008A09FB"/>
    <w:rsid w:val="008A5585"/>
    <w:rsid w:val="008C4E29"/>
    <w:rsid w:val="008E3C54"/>
    <w:rsid w:val="0091135B"/>
    <w:rsid w:val="009357EB"/>
    <w:rsid w:val="00952FD4"/>
    <w:rsid w:val="0097591E"/>
    <w:rsid w:val="00984E35"/>
    <w:rsid w:val="00985AEB"/>
    <w:rsid w:val="00997B19"/>
    <w:rsid w:val="009A39F7"/>
    <w:rsid w:val="009A6A4D"/>
    <w:rsid w:val="00A12F36"/>
    <w:rsid w:val="00A30665"/>
    <w:rsid w:val="00A35069"/>
    <w:rsid w:val="00A51789"/>
    <w:rsid w:val="00A715F2"/>
    <w:rsid w:val="00A754F4"/>
    <w:rsid w:val="00A9586A"/>
    <w:rsid w:val="00AB5789"/>
    <w:rsid w:val="00AC5FC7"/>
    <w:rsid w:val="00AE7A70"/>
    <w:rsid w:val="00B60D9F"/>
    <w:rsid w:val="00B70306"/>
    <w:rsid w:val="00B72A3B"/>
    <w:rsid w:val="00B75123"/>
    <w:rsid w:val="00B80EE4"/>
    <w:rsid w:val="00B86D21"/>
    <w:rsid w:val="00B95FDF"/>
    <w:rsid w:val="00B96E8B"/>
    <w:rsid w:val="00BB1CC6"/>
    <w:rsid w:val="00BD6038"/>
    <w:rsid w:val="00C53CF5"/>
    <w:rsid w:val="00C624B1"/>
    <w:rsid w:val="00C71922"/>
    <w:rsid w:val="00C7526C"/>
    <w:rsid w:val="00C8478F"/>
    <w:rsid w:val="00CA2FE2"/>
    <w:rsid w:val="00CA5189"/>
    <w:rsid w:val="00CC1E81"/>
    <w:rsid w:val="00D03B71"/>
    <w:rsid w:val="00D24A86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9A7"/>
    <w:rsid w:val="00E04ED2"/>
    <w:rsid w:val="00E32E37"/>
    <w:rsid w:val="00E343BF"/>
    <w:rsid w:val="00E61A63"/>
    <w:rsid w:val="00E779BC"/>
    <w:rsid w:val="00E800D8"/>
    <w:rsid w:val="00E85BB9"/>
    <w:rsid w:val="00E91061"/>
    <w:rsid w:val="00EB2583"/>
    <w:rsid w:val="00EC0689"/>
    <w:rsid w:val="00ED093A"/>
    <w:rsid w:val="00EF0EC3"/>
    <w:rsid w:val="00F209F8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C5A37"/>
    <w:rsid w:val="00FE761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EF970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7465-9D23-4404-919D-5CF9C53C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2024-08-19T11:32:00Z</cp:lastPrinted>
  <dcterms:created xsi:type="dcterms:W3CDTF">2018-12-27T11:26:00Z</dcterms:created>
  <dcterms:modified xsi:type="dcterms:W3CDTF">2024-10-10T11:18:00Z</dcterms:modified>
</cp:coreProperties>
</file>