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25" w:rsidRPr="00930F25" w:rsidRDefault="00930F25" w:rsidP="00930F25">
      <w:pPr>
        <w:jc w:val="center"/>
      </w:pPr>
      <w:r w:rsidRPr="00930F25">
        <w:rPr>
          <w:noProof/>
        </w:rPr>
        <w:drawing>
          <wp:inline distT="0" distB="0" distL="0" distR="0" wp14:anchorId="0ECAA787" wp14:editId="0F89B0F9">
            <wp:extent cx="51435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F25" w:rsidRPr="00930F25" w:rsidRDefault="00930F25" w:rsidP="00930F25">
      <w:pPr>
        <w:pStyle w:val="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0F25">
        <w:rPr>
          <w:rFonts w:ascii="Times New Roman" w:hAnsi="Times New Roman" w:cs="Times New Roman"/>
          <w:sz w:val="24"/>
          <w:szCs w:val="24"/>
        </w:rPr>
        <w:t>КРАСНОБОРСКОЕ ГОРОДСКОЕ ПОСЕЛЕНИЕ</w:t>
      </w:r>
      <w:r w:rsidRPr="00930F25">
        <w:rPr>
          <w:rFonts w:ascii="Times New Roman" w:hAnsi="Times New Roman" w:cs="Times New Roman"/>
          <w:sz w:val="24"/>
          <w:szCs w:val="24"/>
        </w:rPr>
        <w:br/>
        <w:t>ТОСНЕНСКОГО РАЙОНА ЛЕНИНГРАДСКОЙ ОБЛАСТИ</w:t>
      </w:r>
    </w:p>
    <w:p w:rsidR="00930F25" w:rsidRPr="00930F25" w:rsidRDefault="00930F25" w:rsidP="00930F25">
      <w:pPr>
        <w:pStyle w:val="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30F25" w:rsidRPr="00930F25" w:rsidRDefault="00930F25" w:rsidP="00930F25">
      <w:pPr>
        <w:pStyle w:val="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0F2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30F25" w:rsidRPr="00930F25" w:rsidRDefault="00930F25" w:rsidP="00930F25">
      <w:pPr>
        <w:pStyle w:val="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30F25" w:rsidRPr="00930F25" w:rsidRDefault="00930F25" w:rsidP="00930F25">
      <w:pPr>
        <w:pStyle w:val="10"/>
        <w:keepNext/>
        <w:keepLines/>
        <w:shd w:val="clear" w:color="auto" w:fill="auto"/>
        <w:spacing w:before="0" w:after="488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930F25">
        <w:rPr>
          <w:rFonts w:ascii="Times New Roman" w:hAnsi="Times New Roman" w:cs="Times New Roman"/>
          <w:sz w:val="24"/>
          <w:szCs w:val="24"/>
        </w:rPr>
        <w:t>ПОСТАНОВЛЕНИЕ</w:t>
      </w:r>
      <w:bookmarkEnd w:id="0"/>
    </w:p>
    <w:p w:rsidR="00930F25" w:rsidRPr="00930F25" w:rsidRDefault="00ED70EF" w:rsidP="00930F25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A10018">
        <w:rPr>
          <w:rFonts w:ascii="Times New Roman" w:hAnsi="Times New Roman" w:cs="Times New Roman"/>
          <w:sz w:val="24"/>
          <w:szCs w:val="24"/>
        </w:rPr>
        <w:t xml:space="preserve">.12.2023 № </w:t>
      </w:r>
      <w:r w:rsidR="00913453">
        <w:rPr>
          <w:rFonts w:ascii="Times New Roman" w:hAnsi="Times New Roman" w:cs="Times New Roman"/>
          <w:sz w:val="24"/>
          <w:szCs w:val="24"/>
        </w:rPr>
        <w:t>615</w:t>
      </w:r>
      <w:bookmarkStart w:id="1" w:name="_GoBack"/>
      <w:bookmarkEnd w:id="1"/>
    </w:p>
    <w:p w:rsidR="00930F25" w:rsidRPr="00930F25" w:rsidRDefault="00930F25" w:rsidP="00930F25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30F25" w:rsidRPr="00ED70EF" w:rsidRDefault="00930F25" w:rsidP="00ED70EF">
      <w:pPr>
        <w:ind w:right="3968"/>
        <w:jc w:val="both"/>
        <w:rPr>
          <w:sz w:val="20"/>
        </w:rPr>
      </w:pPr>
      <w:r w:rsidRPr="00ED70EF">
        <w:rPr>
          <w:sz w:val="20"/>
        </w:rPr>
        <w:t xml:space="preserve">О внесении изменений в административный регламент </w:t>
      </w:r>
      <w:r w:rsidR="00ED70EF" w:rsidRPr="00ED70EF">
        <w:rPr>
          <w:sz w:val="20"/>
        </w:rPr>
        <w:t>по предоставлению администрацией Красноборского городского поселения Тосненского района Ленинградской области муниципальной услуги «Предоставление объектов муниципального нежилого фонда во временное владение и (или) пользование без проведения торгов»</w:t>
      </w:r>
      <w:r w:rsidRPr="00ED70EF">
        <w:rPr>
          <w:sz w:val="20"/>
        </w:rPr>
        <w:t xml:space="preserve">, утвержденный постановлением администрации Красноборского городского поселения Тосненского района Ленинградской области от </w:t>
      </w:r>
      <w:r w:rsidR="00ED70EF" w:rsidRPr="00ED70EF">
        <w:rPr>
          <w:sz w:val="20"/>
        </w:rPr>
        <w:t>14.06.2022 № 339</w:t>
      </w:r>
    </w:p>
    <w:p w:rsidR="00930F25" w:rsidRPr="00930F25" w:rsidRDefault="00930F25" w:rsidP="00930F25">
      <w:pPr>
        <w:ind w:right="5245"/>
        <w:jc w:val="both"/>
        <w:rPr>
          <w:sz w:val="20"/>
        </w:rPr>
      </w:pPr>
    </w:p>
    <w:p w:rsidR="00930F25" w:rsidRPr="00930F25" w:rsidRDefault="00930F25" w:rsidP="00930F25">
      <w:pPr>
        <w:ind w:right="5245"/>
        <w:jc w:val="both"/>
        <w:rPr>
          <w:sz w:val="20"/>
        </w:rPr>
      </w:pPr>
    </w:p>
    <w:p w:rsidR="00930F25" w:rsidRPr="00930F25" w:rsidRDefault="00930F25" w:rsidP="00930F25">
      <w:pPr>
        <w:ind w:firstLine="760"/>
        <w:jc w:val="both"/>
      </w:pPr>
      <w:proofErr w:type="gramStart"/>
      <w:r w:rsidRPr="00930F25">
        <w:t xml:space="preserve">На основании Федерального закона от 27.07.2010 г. № 210-ФЗ «Об организации предоставления государственных и муниципальных услуг», Федерального закона от 06.10.2003 г. № 131-ФЗ «Об общих принципах организации местного самоуправления в Российской Федерации», </w:t>
      </w:r>
      <w:r w:rsidR="007E757E">
        <w:t>распоряжени</w:t>
      </w:r>
      <w:r w:rsidR="00A87984">
        <w:t>я</w:t>
      </w:r>
      <w:r w:rsidR="007E757E">
        <w:t xml:space="preserve"> </w:t>
      </w:r>
      <w:r>
        <w:t xml:space="preserve"> Правительства Ленинградской области от 20.10.2023 № 702-р «О внесении изменений в распоряжение Правительства Ленинградской области от 28.12.2015 № 585-р «Об утверждении типового (рекомендованного) перечня муниципальных услуг органов местного самоуправления Ленинградской области</w:t>
      </w:r>
      <w:proofErr w:type="gramEnd"/>
      <w:r>
        <w:t xml:space="preserve">, </w:t>
      </w:r>
      <w:proofErr w:type="gramStart"/>
      <w:r>
        <w:t>предоставление</w:t>
      </w:r>
      <w:proofErr w:type="gramEnd"/>
      <w:r>
        <w:t xml:space="preserve"> которых осуществляется по принципу «одного окна» в многофункциональных центрах предоставления государственных и муниципальных услуг», </w:t>
      </w:r>
      <w:r w:rsidRPr="00930F25">
        <w:t>Устава Красноборского городского поселения Тосненского района Ленинградской области,</w:t>
      </w:r>
    </w:p>
    <w:p w:rsidR="00930F25" w:rsidRPr="00930F25" w:rsidRDefault="00930F25" w:rsidP="00930F25">
      <w:pPr>
        <w:ind w:firstLine="760"/>
        <w:jc w:val="both"/>
      </w:pPr>
    </w:p>
    <w:p w:rsidR="00930F25" w:rsidRPr="00930F25" w:rsidRDefault="00930F25" w:rsidP="00930F25">
      <w:pPr>
        <w:ind w:firstLine="760"/>
        <w:jc w:val="both"/>
      </w:pPr>
      <w:r w:rsidRPr="00930F25">
        <w:t>ПОСТАНОВЛЯЮ:</w:t>
      </w:r>
    </w:p>
    <w:p w:rsidR="00930F25" w:rsidRPr="00930F25" w:rsidRDefault="00930F25" w:rsidP="00930F25">
      <w:pPr>
        <w:ind w:firstLine="760"/>
        <w:jc w:val="both"/>
      </w:pPr>
    </w:p>
    <w:p w:rsidR="00930F25" w:rsidRDefault="00930F25" w:rsidP="00F11EE1">
      <w:pPr>
        <w:widowControl w:val="0"/>
        <w:numPr>
          <w:ilvl w:val="0"/>
          <w:numId w:val="1"/>
        </w:numPr>
        <w:tabs>
          <w:tab w:val="left" w:pos="567"/>
          <w:tab w:val="left" w:pos="999"/>
        </w:tabs>
        <w:ind w:firstLine="567"/>
        <w:jc w:val="both"/>
      </w:pPr>
      <w:r>
        <w:t xml:space="preserve">Внести в </w:t>
      </w:r>
      <w:r w:rsidRPr="00930F25">
        <w:t xml:space="preserve">административный регламент </w:t>
      </w:r>
      <w:r w:rsidR="00ED70EF" w:rsidRPr="00ED70EF">
        <w:t>по предоставлению администрацией Красноборского городского поселения Тосненского района Ленинградской области муниципальной услуги «Предоставление объектов муниципального нежилого фонда во временное владение и (или) пользование без проведения торгов», утвержденный постановлением администрации Красноборского городского поселения Тосненского района Ленинградской области от 14.06.2022 № 339</w:t>
      </w:r>
      <w:r w:rsidR="00FF21AD">
        <w:t>, следующие изменения:</w:t>
      </w:r>
    </w:p>
    <w:p w:rsidR="00FF21AD" w:rsidRDefault="00FF21AD" w:rsidP="00913453">
      <w:pPr>
        <w:widowControl w:val="0"/>
        <w:tabs>
          <w:tab w:val="left" w:pos="567"/>
        </w:tabs>
        <w:ind w:firstLine="567"/>
        <w:jc w:val="both"/>
      </w:pPr>
      <w:r>
        <w:tab/>
        <w:t>1.1. Пункт 2.2 изложить в следующей редакции: «2.2. Муниципальную услугу предоставляет администрация Красноборского городского поселения Тосненского района Ленинградской области.</w:t>
      </w:r>
    </w:p>
    <w:p w:rsidR="00ED70EF" w:rsidRDefault="00FF21AD" w:rsidP="00913453">
      <w:pPr>
        <w:widowControl w:val="0"/>
        <w:tabs>
          <w:tab w:val="left" w:pos="567"/>
        </w:tabs>
        <w:ind w:firstLine="567"/>
        <w:jc w:val="both"/>
      </w:pPr>
      <w:r>
        <w:tab/>
      </w:r>
      <w:r w:rsidR="00ED70EF">
        <w:t>В предоставлении услуги участвуют:</w:t>
      </w:r>
    </w:p>
    <w:p w:rsidR="00ED70EF" w:rsidRDefault="00ED70EF" w:rsidP="00913453">
      <w:pPr>
        <w:widowControl w:val="0"/>
        <w:tabs>
          <w:tab w:val="left" w:pos="567"/>
        </w:tabs>
        <w:ind w:firstLine="567"/>
        <w:jc w:val="both"/>
      </w:pPr>
      <w:r>
        <w:tab/>
      </w:r>
      <w:r>
        <w:t>- Государственное бюджетное учреждение Ленинградской области «Многофункциональный центр предоставления государственных и муниципальных услуг» (сокращенное наименование – ГБУ ЛО «МФЦ»);</w:t>
      </w:r>
    </w:p>
    <w:p w:rsidR="00ED70EF" w:rsidRDefault="00ED70EF" w:rsidP="00913453">
      <w:pPr>
        <w:widowControl w:val="0"/>
        <w:tabs>
          <w:tab w:val="left" w:pos="567"/>
        </w:tabs>
        <w:ind w:firstLine="567"/>
        <w:jc w:val="both"/>
      </w:pPr>
      <w:r>
        <w:tab/>
      </w:r>
      <w:r>
        <w:t>- Управление федеральной налоговой службы по Ленинградской области.</w:t>
      </w:r>
    </w:p>
    <w:p w:rsidR="00FF21AD" w:rsidRDefault="00ED70EF" w:rsidP="00F11EE1">
      <w:pPr>
        <w:widowControl w:val="0"/>
        <w:tabs>
          <w:tab w:val="left" w:pos="567"/>
          <w:tab w:val="left" w:pos="851"/>
        </w:tabs>
        <w:ind w:firstLine="567"/>
        <w:jc w:val="both"/>
      </w:pPr>
      <w:r>
        <w:tab/>
      </w:r>
      <w:r>
        <w:t>В приеме документов и выдаче результата по предоставлению муниципальной услуги также участвует  ГБУ ЛО «МФЦ».</w:t>
      </w:r>
    </w:p>
    <w:p w:rsidR="00ED70EF" w:rsidRDefault="00ED70EF" w:rsidP="00F11EE1">
      <w:pPr>
        <w:widowControl w:val="0"/>
        <w:tabs>
          <w:tab w:val="left" w:pos="567"/>
          <w:tab w:val="left" w:pos="851"/>
        </w:tabs>
        <w:ind w:firstLine="567"/>
        <w:jc w:val="both"/>
      </w:pPr>
      <w:r>
        <w:t>Заявление на получение муниципальной услуги с комплектом документов принимается:</w:t>
      </w:r>
    </w:p>
    <w:p w:rsidR="00ED70EF" w:rsidRDefault="00ED70EF" w:rsidP="00913453">
      <w:pPr>
        <w:widowControl w:val="0"/>
        <w:tabs>
          <w:tab w:val="left" w:pos="567"/>
        </w:tabs>
        <w:ind w:firstLine="567"/>
        <w:jc w:val="both"/>
      </w:pPr>
      <w:r>
        <w:tab/>
      </w:r>
      <w:r>
        <w:t>1) при личной явке:</w:t>
      </w:r>
    </w:p>
    <w:p w:rsidR="00ED70EF" w:rsidRDefault="00ED70EF" w:rsidP="00913453">
      <w:pPr>
        <w:widowControl w:val="0"/>
        <w:tabs>
          <w:tab w:val="left" w:pos="567"/>
        </w:tabs>
        <w:ind w:firstLine="567"/>
        <w:jc w:val="both"/>
      </w:pPr>
      <w:r>
        <w:tab/>
      </w:r>
      <w:r>
        <w:t>- в филиалах, отделах, удаленных рабочих местах ГБУ ЛО «МФЦ»;</w:t>
      </w:r>
    </w:p>
    <w:p w:rsidR="00ED70EF" w:rsidRDefault="00ED70EF" w:rsidP="00913453">
      <w:pPr>
        <w:widowControl w:val="0"/>
        <w:tabs>
          <w:tab w:val="left" w:pos="567"/>
        </w:tabs>
        <w:ind w:firstLine="567"/>
        <w:jc w:val="both"/>
      </w:pPr>
      <w:r>
        <w:lastRenderedPageBreak/>
        <w:t>2) без личной явки:</w:t>
      </w:r>
    </w:p>
    <w:p w:rsidR="00ED70EF" w:rsidRDefault="00ED70EF" w:rsidP="00F11EE1">
      <w:pPr>
        <w:widowControl w:val="0"/>
        <w:tabs>
          <w:tab w:val="left" w:pos="567"/>
          <w:tab w:val="left" w:pos="851"/>
        </w:tabs>
        <w:ind w:firstLine="567"/>
        <w:jc w:val="both"/>
      </w:pPr>
      <w:r>
        <w:t>- в электронной форме через личный кабинет заявителя на ПГУ ЛО/ЕПГУ (при технической реализации).</w:t>
      </w:r>
    </w:p>
    <w:p w:rsidR="00930C95" w:rsidRDefault="00930C95" w:rsidP="00F11EE1">
      <w:pPr>
        <w:widowControl w:val="0"/>
        <w:tabs>
          <w:tab w:val="left" w:pos="567"/>
        </w:tabs>
        <w:ind w:firstLine="567"/>
        <w:jc w:val="both"/>
      </w:pPr>
      <w:r>
        <w:tab/>
      </w:r>
      <w:r w:rsidR="00FF21AD"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FF21AD" w:rsidRDefault="00930C95" w:rsidP="00F11EE1">
      <w:pPr>
        <w:widowControl w:val="0"/>
        <w:tabs>
          <w:tab w:val="left" w:pos="567"/>
        </w:tabs>
        <w:ind w:firstLine="567"/>
        <w:jc w:val="both"/>
      </w:pPr>
      <w:r>
        <w:tab/>
      </w:r>
      <w:r w:rsidR="00FF21AD">
        <w:t>1) посредством ЕПГУ –</w:t>
      </w:r>
      <w:r w:rsidR="00A10018">
        <w:t xml:space="preserve"> </w:t>
      </w:r>
      <w:r w:rsidR="00FF21AD">
        <w:t>в ГБУ ЛО «МФЦ» (при технической реализации);</w:t>
      </w:r>
    </w:p>
    <w:p w:rsidR="00FF21AD" w:rsidRDefault="00930C95" w:rsidP="00F11EE1">
      <w:pPr>
        <w:widowControl w:val="0"/>
        <w:tabs>
          <w:tab w:val="left" w:pos="567"/>
        </w:tabs>
        <w:ind w:firstLine="567"/>
        <w:jc w:val="both"/>
      </w:pPr>
      <w:r>
        <w:tab/>
      </w:r>
      <w:r w:rsidR="00FF21AD">
        <w:t>2) по телефону –</w:t>
      </w:r>
      <w:r w:rsidR="00440461">
        <w:t xml:space="preserve"> ГБУ ЛО «МФЦ».</w:t>
      </w:r>
    </w:p>
    <w:p w:rsidR="000B5022" w:rsidRDefault="00ED70EF" w:rsidP="00F11EE1">
      <w:pPr>
        <w:widowControl w:val="0"/>
        <w:tabs>
          <w:tab w:val="left" w:pos="567"/>
          <w:tab w:val="left" w:pos="999"/>
        </w:tabs>
        <w:ind w:firstLine="567"/>
        <w:jc w:val="both"/>
      </w:pPr>
      <w:r w:rsidRPr="00ED70EF">
        <w:t xml:space="preserve">Для записи заявитель выбирает любую свободную для приема дату и время в пределах установленного в ГБУ ЛО </w:t>
      </w:r>
      <w:r>
        <w:t>«МФЦ» графика приема заявителей</w:t>
      </w:r>
      <w:r w:rsidR="00440461">
        <w:t>».</w:t>
      </w:r>
    </w:p>
    <w:p w:rsidR="00FD16B4" w:rsidRDefault="000B5022" w:rsidP="00F11EE1">
      <w:pPr>
        <w:widowControl w:val="0"/>
        <w:tabs>
          <w:tab w:val="left" w:pos="567"/>
        </w:tabs>
        <w:ind w:firstLine="567"/>
        <w:jc w:val="both"/>
      </w:pPr>
      <w:r>
        <w:tab/>
      </w:r>
      <w:r w:rsidR="00440461">
        <w:t xml:space="preserve">1.2. Пункт 2.3 изложить в следующей редакции: </w:t>
      </w:r>
      <w:r>
        <w:t>«</w:t>
      </w:r>
      <w:r w:rsidR="00FD16B4">
        <w:t>2.3. Результатом предоставления муниципальной услуги является:</w:t>
      </w:r>
    </w:p>
    <w:p w:rsidR="00FD16B4" w:rsidRDefault="00FD16B4" w:rsidP="00F11EE1">
      <w:pPr>
        <w:widowControl w:val="0"/>
        <w:tabs>
          <w:tab w:val="left" w:pos="567"/>
        </w:tabs>
        <w:ind w:firstLine="567"/>
        <w:jc w:val="both"/>
      </w:pPr>
      <w:r>
        <w:tab/>
      </w:r>
      <w:r>
        <w:t>- направление заявителю подписанных Администрацией 2 (двух) экземпляров договора о передаче имущества казны муниципального образования в аренду, безвозмездное пользование, доверительное управление без проведения торгов (далее – документы, выдаваемые по результатам оказания муниципальной услуги);</w:t>
      </w:r>
    </w:p>
    <w:p w:rsidR="00FD16B4" w:rsidRDefault="00FD16B4" w:rsidP="00F11EE1">
      <w:pPr>
        <w:widowControl w:val="0"/>
        <w:tabs>
          <w:tab w:val="left" w:pos="567"/>
        </w:tabs>
        <w:ind w:firstLine="567"/>
        <w:jc w:val="both"/>
      </w:pPr>
      <w:r>
        <w:tab/>
      </w:r>
      <w:r>
        <w:t>- принятие решения об отказе в предоставлении муниципальной услуги.</w:t>
      </w:r>
    </w:p>
    <w:p w:rsidR="00FD16B4" w:rsidRDefault="00FD16B4" w:rsidP="00F11EE1">
      <w:pPr>
        <w:widowControl w:val="0"/>
        <w:tabs>
          <w:tab w:val="left" w:pos="567"/>
        </w:tabs>
        <w:ind w:firstLine="567"/>
        <w:jc w:val="both"/>
      </w:pPr>
      <w:r>
        <w:tab/>
      </w:r>
      <w:r>
        <w:t>Результат предоставления муниципальной услуги предоставляется:</w:t>
      </w:r>
    </w:p>
    <w:p w:rsidR="00FD16B4" w:rsidRDefault="00FD16B4" w:rsidP="00F11EE1">
      <w:pPr>
        <w:widowControl w:val="0"/>
        <w:tabs>
          <w:tab w:val="left" w:pos="567"/>
        </w:tabs>
        <w:ind w:firstLine="567"/>
        <w:jc w:val="both"/>
      </w:pPr>
      <w:r>
        <w:tab/>
      </w:r>
      <w:r>
        <w:t>1) при личной явке:</w:t>
      </w:r>
    </w:p>
    <w:p w:rsidR="00FD16B4" w:rsidRDefault="00FD16B4" w:rsidP="00F11EE1">
      <w:pPr>
        <w:widowControl w:val="0"/>
        <w:tabs>
          <w:tab w:val="left" w:pos="567"/>
          <w:tab w:val="left" w:pos="851"/>
        </w:tabs>
        <w:ind w:firstLine="567"/>
        <w:jc w:val="both"/>
      </w:pPr>
      <w:r>
        <w:t>- в филиалах, отделах, удаленных рабочих местах ГБУ ЛО «МФЦ»;</w:t>
      </w:r>
    </w:p>
    <w:p w:rsidR="00FD16B4" w:rsidRDefault="00FD16B4" w:rsidP="00F11EE1">
      <w:pPr>
        <w:widowControl w:val="0"/>
        <w:tabs>
          <w:tab w:val="left" w:pos="567"/>
        </w:tabs>
        <w:ind w:firstLine="567"/>
        <w:jc w:val="both"/>
      </w:pPr>
      <w:r>
        <w:tab/>
      </w:r>
      <w:r>
        <w:t>2) без личной явки:</w:t>
      </w:r>
    </w:p>
    <w:p w:rsidR="00FF21AD" w:rsidRDefault="00FD16B4" w:rsidP="00F11EE1">
      <w:pPr>
        <w:widowControl w:val="0"/>
        <w:tabs>
          <w:tab w:val="left" w:pos="567"/>
          <w:tab w:val="left" w:pos="851"/>
        </w:tabs>
        <w:ind w:firstLine="567"/>
        <w:jc w:val="both"/>
      </w:pPr>
      <w:r>
        <w:t xml:space="preserve">- </w:t>
      </w:r>
      <w:r>
        <w:t>посредством ПГУ ЛО/ЕП</w:t>
      </w:r>
      <w:r>
        <w:t>ГУ (при технической реализации)</w:t>
      </w:r>
      <w:r w:rsidR="000B5022">
        <w:t>».</w:t>
      </w:r>
    </w:p>
    <w:p w:rsidR="000B5022" w:rsidRDefault="000B5022" w:rsidP="00F11EE1">
      <w:pPr>
        <w:widowControl w:val="0"/>
        <w:tabs>
          <w:tab w:val="left" w:pos="567"/>
        </w:tabs>
        <w:ind w:firstLine="567"/>
        <w:jc w:val="both"/>
      </w:pPr>
      <w:r>
        <w:tab/>
        <w:t>1.3. Пункт 2.9 изложить в следующей редакции: «2.9. Исчерпывающий перечень оснований для отказа в приеме документов, необходимых для предоставления муниципальной услуги.</w:t>
      </w:r>
    </w:p>
    <w:p w:rsidR="000B5022" w:rsidRDefault="000B5022" w:rsidP="00F11EE1">
      <w:pPr>
        <w:widowControl w:val="0"/>
        <w:tabs>
          <w:tab w:val="left" w:pos="567"/>
        </w:tabs>
        <w:ind w:firstLine="567"/>
        <w:jc w:val="both"/>
      </w:pPr>
      <w:r>
        <w:tab/>
        <w:t>Основания для отказа в приеме документов, необходимых для предоставления муниципальной услуги, при приеме документов в ГБУ ЛО «МФЦ», при поступлении заявления через ЕПГУ:</w:t>
      </w:r>
    </w:p>
    <w:p w:rsidR="00FD16B4" w:rsidRDefault="00FD16B4" w:rsidP="00F11EE1">
      <w:pPr>
        <w:widowControl w:val="0"/>
        <w:tabs>
          <w:tab w:val="left" w:pos="567"/>
        </w:tabs>
        <w:ind w:firstLine="567"/>
        <w:jc w:val="both"/>
      </w:pPr>
      <w:r>
        <w:tab/>
      </w:r>
      <w:r>
        <w:t>Представленные заявителем документы не отвечают требованиям, установленным административным регламентом:</w:t>
      </w:r>
    </w:p>
    <w:p w:rsidR="000B5022" w:rsidRDefault="00FD16B4" w:rsidP="00F11EE1">
      <w:pPr>
        <w:widowControl w:val="0"/>
        <w:tabs>
          <w:tab w:val="left" w:pos="567"/>
        </w:tabs>
        <w:ind w:firstLine="567"/>
        <w:jc w:val="both"/>
      </w:pPr>
      <w:r>
        <w:tab/>
      </w:r>
      <w:r>
        <w:t>1) заявление на получение услуги оформлено не в соответствии с пунктом 2</w:t>
      </w:r>
      <w:r>
        <w:t>.6 административного регламента</w:t>
      </w:r>
      <w:r w:rsidR="000B5022">
        <w:t>».</w:t>
      </w:r>
    </w:p>
    <w:p w:rsidR="000B5022" w:rsidRDefault="000B5022" w:rsidP="00F11EE1">
      <w:pPr>
        <w:widowControl w:val="0"/>
        <w:tabs>
          <w:tab w:val="left" w:pos="567"/>
        </w:tabs>
        <w:ind w:firstLine="567"/>
        <w:jc w:val="both"/>
      </w:pPr>
      <w:r>
        <w:tab/>
        <w:t xml:space="preserve">1.4. Пункт 2.13 изложить в следующей редакции: «2.13. </w:t>
      </w:r>
      <w:r w:rsidR="00FD16B4" w:rsidRPr="00FD16B4">
        <w:t>Срок регистрации заявления о предоставлении муниципальной услуги составляет в администрации</w:t>
      </w:r>
      <w:r>
        <w:t>:</w:t>
      </w:r>
    </w:p>
    <w:p w:rsidR="00F11EE1" w:rsidRDefault="00077F6F" w:rsidP="00F11EE1">
      <w:pPr>
        <w:widowControl w:val="0"/>
        <w:tabs>
          <w:tab w:val="left" w:pos="567"/>
        </w:tabs>
        <w:ind w:firstLine="567"/>
        <w:jc w:val="both"/>
      </w:pPr>
      <w:r>
        <w:tab/>
      </w:r>
      <w:r w:rsidR="00F11EE1" w:rsidRPr="00F11EE1">
        <w:t>- при направлении запроса на бумажном носителе из ГБУ ЛО «МФЦ» в Администрацию - в день поступления запроса в Администрацию;</w:t>
      </w:r>
    </w:p>
    <w:p w:rsidR="000B5022" w:rsidRDefault="00077F6F" w:rsidP="00F11EE1">
      <w:pPr>
        <w:widowControl w:val="0"/>
        <w:tabs>
          <w:tab w:val="left" w:pos="567"/>
        </w:tabs>
        <w:ind w:firstLine="567"/>
        <w:jc w:val="both"/>
      </w:pPr>
      <w:r>
        <w:tab/>
      </w:r>
      <w:r w:rsidR="000B5022">
        <w:t xml:space="preserve">- </w:t>
      </w:r>
      <w:r w:rsidR="00F11EE1" w:rsidRPr="00F11EE1">
        <w:t>при направлении запроса в форме электронного документа посредством ЕПГУ или ПГУ ЛО (при наличии технической возможности) –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>
        <w:t>».</w:t>
      </w:r>
    </w:p>
    <w:p w:rsidR="00F11EE1" w:rsidRDefault="00F11EE1" w:rsidP="00F11EE1">
      <w:pPr>
        <w:widowControl w:val="0"/>
        <w:tabs>
          <w:tab w:val="left" w:pos="567"/>
        </w:tabs>
        <w:ind w:firstLine="567"/>
        <w:jc w:val="both"/>
      </w:pPr>
      <w:r>
        <w:tab/>
        <w:t>1.5. Пункт 2.14.1. изложить в следующей редакции: «</w:t>
      </w:r>
      <w:r w:rsidRPr="00F11EE1">
        <w:t>2.14.1. Предоставление муниципальной услуги осуществляется в специально выделенных для эти</w:t>
      </w:r>
      <w:r>
        <w:t>х целей помещениях ГБУ ЛО «МФЦ»».</w:t>
      </w:r>
    </w:p>
    <w:p w:rsidR="00F11EE1" w:rsidRDefault="00F11EE1" w:rsidP="00F11EE1">
      <w:pPr>
        <w:widowControl w:val="0"/>
        <w:tabs>
          <w:tab w:val="left" w:pos="567"/>
        </w:tabs>
        <w:ind w:firstLine="567"/>
        <w:jc w:val="both"/>
      </w:pPr>
      <w:r>
        <w:tab/>
        <w:t>1.6. Пункт 2.14.4. изложить в следующей редакции: «</w:t>
      </w:r>
      <w:r w:rsidRPr="00F11EE1">
        <w:t>2.14.4. Здание (помещение) оборудуется информационной табличкой (вывеской), содержащей полное наименование ГБУ ЛО «МФЦ», а также</w:t>
      </w:r>
      <w:r>
        <w:t xml:space="preserve"> информацию о режиме его работы».</w:t>
      </w:r>
    </w:p>
    <w:p w:rsidR="00F11EE1" w:rsidRDefault="00F11EE1" w:rsidP="00F11EE1">
      <w:pPr>
        <w:widowControl w:val="0"/>
        <w:tabs>
          <w:tab w:val="left" w:pos="567"/>
        </w:tabs>
        <w:ind w:firstLine="567"/>
        <w:jc w:val="both"/>
      </w:pPr>
      <w:r>
        <w:tab/>
      </w:r>
      <w:r>
        <w:t>1.</w:t>
      </w:r>
      <w:r>
        <w:t>7</w:t>
      </w:r>
      <w:r>
        <w:t>. Пункт 2.14.</w:t>
      </w:r>
      <w:r>
        <w:t>7</w:t>
      </w:r>
      <w:r>
        <w:t>. изложить в следующей редакции: «</w:t>
      </w:r>
      <w:r w:rsidRPr="00F11EE1">
        <w:t>2.14.7. При необходимости работником ГБУ ЛО «МФЦ» инвалиду оказывается помощь в преодолении барьеров при получении муниципальной услуги в интересах заявителей</w:t>
      </w:r>
      <w:r>
        <w:t>».</w:t>
      </w:r>
    </w:p>
    <w:p w:rsidR="00F11EE1" w:rsidRPr="00F11EE1" w:rsidRDefault="00F11EE1" w:rsidP="00F11EE1">
      <w:pPr>
        <w:widowControl w:val="0"/>
        <w:tabs>
          <w:tab w:val="left" w:pos="567"/>
        </w:tabs>
        <w:ind w:firstLine="567"/>
        <w:jc w:val="both"/>
      </w:pPr>
      <w:r>
        <w:tab/>
        <w:t>1.8. Пункт 2.15.3. изложить в следующей редакции: «</w:t>
      </w:r>
      <w:r w:rsidRPr="00F11EE1">
        <w:t>2.15.3. Показатели качества муниципальной услуги:</w:t>
      </w:r>
    </w:p>
    <w:p w:rsidR="00F11EE1" w:rsidRPr="00F11EE1" w:rsidRDefault="00F11EE1" w:rsidP="00F11EE1">
      <w:pPr>
        <w:widowControl w:val="0"/>
        <w:tabs>
          <w:tab w:val="left" w:pos="567"/>
        </w:tabs>
        <w:ind w:firstLine="567"/>
        <w:jc w:val="both"/>
      </w:pPr>
      <w:r>
        <w:tab/>
      </w:r>
      <w:r w:rsidRPr="00F11EE1">
        <w:t>1) соблюдение срока предоставления муниципальной услуги;</w:t>
      </w:r>
    </w:p>
    <w:p w:rsidR="00F11EE1" w:rsidRPr="00F11EE1" w:rsidRDefault="00F11EE1" w:rsidP="00F11EE1">
      <w:pPr>
        <w:widowControl w:val="0"/>
        <w:tabs>
          <w:tab w:val="left" w:pos="567"/>
        </w:tabs>
        <w:ind w:firstLine="567"/>
        <w:jc w:val="both"/>
      </w:pPr>
      <w:r>
        <w:tab/>
      </w:r>
      <w:r w:rsidRPr="00F11EE1">
        <w:t>2) соблюдение времени ожидания в очереди при подаче заявления и получении результата;</w:t>
      </w:r>
    </w:p>
    <w:p w:rsidR="00F11EE1" w:rsidRPr="00F11EE1" w:rsidRDefault="00F11EE1" w:rsidP="00F11EE1">
      <w:pPr>
        <w:widowControl w:val="0"/>
        <w:tabs>
          <w:tab w:val="left" w:pos="567"/>
        </w:tabs>
        <w:ind w:firstLine="567"/>
        <w:jc w:val="both"/>
      </w:pPr>
      <w:r>
        <w:lastRenderedPageBreak/>
        <w:tab/>
      </w:r>
      <w:r w:rsidRPr="00F11EE1"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«МФЦ»;</w:t>
      </w:r>
    </w:p>
    <w:p w:rsidR="00F11EE1" w:rsidRDefault="00F11EE1" w:rsidP="00F11EE1">
      <w:pPr>
        <w:widowControl w:val="0"/>
        <w:tabs>
          <w:tab w:val="left" w:pos="567"/>
        </w:tabs>
        <w:ind w:firstLine="567"/>
        <w:jc w:val="both"/>
      </w:pPr>
      <w:r>
        <w:tab/>
      </w:r>
      <w:r w:rsidRPr="00F11EE1">
        <w:t>4) отсутствие жалоб на действия или бездействие должностных лиц Администрации, поданных в установленном порядке</w:t>
      </w:r>
      <w:r>
        <w:t>»</w:t>
      </w:r>
      <w:r w:rsidRPr="00F11EE1">
        <w:t>.</w:t>
      </w:r>
    </w:p>
    <w:p w:rsidR="00930F25" w:rsidRPr="00930F25" w:rsidRDefault="00F11EE1" w:rsidP="00F11EE1">
      <w:pPr>
        <w:widowControl w:val="0"/>
        <w:tabs>
          <w:tab w:val="left" w:pos="567"/>
        </w:tabs>
        <w:ind w:firstLine="567"/>
        <w:jc w:val="both"/>
      </w:pPr>
      <w:r>
        <w:tab/>
        <w:t>2</w:t>
      </w:r>
      <w:r w:rsidR="00930F25" w:rsidRPr="00930F25">
        <w:t>.Настоящее постановление вступает в силу с момента официального опубликования (обнародования).</w:t>
      </w:r>
    </w:p>
    <w:p w:rsidR="00930F25" w:rsidRPr="00930F25" w:rsidRDefault="00930F25" w:rsidP="00F11EE1">
      <w:pPr>
        <w:widowControl w:val="0"/>
        <w:tabs>
          <w:tab w:val="left" w:pos="567"/>
          <w:tab w:val="left" w:pos="709"/>
        </w:tabs>
        <w:ind w:firstLine="567"/>
        <w:jc w:val="both"/>
      </w:pPr>
      <w:r w:rsidRPr="00930F25">
        <w:tab/>
      </w:r>
      <w:r w:rsidR="00F11EE1">
        <w:t>3</w:t>
      </w:r>
      <w:r w:rsidRPr="00930F25">
        <w:t>.</w:t>
      </w:r>
      <w:proofErr w:type="gramStart"/>
      <w:r w:rsidRPr="00930F25">
        <w:t>Контроль за</w:t>
      </w:r>
      <w:proofErr w:type="gramEnd"/>
      <w:r w:rsidRPr="00930F25">
        <w:t xml:space="preserve"> исполнением настоящего постановления оставляю за собой.</w:t>
      </w:r>
    </w:p>
    <w:p w:rsidR="00930F25" w:rsidRPr="00930F25" w:rsidRDefault="00930F25" w:rsidP="00930F25">
      <w:pPr>
        <w:widowControl w:val="0"/>
        <w:tabs>
          <w:tab w:val="left" w:pos="709"/>
        </w:tabs>
        <w:jc w:val="both"/>
      </w:pPr>
    </w:p>
    <w:p w:rsidR="00930F25" w:rsidRPr="00930F25" w:rsidRDefault="00930F25" w:rsidP="00930F25">
      <w:pPr>
        <w:widowControl w:val="0"/>
        <w:tabs>
          <w:tab w:val="left" w:pos="1058"/>
        </w:tabs>
        <w:jc w:val="both"/>
      </w:pPr>
    </w:p>
    <w:p w:rsidR="00930F25" w:rsidRPr="00930F25" w:rsidRDefault="00930F25" w:rsidP="00930F25">
      <w:pPr>
        <w:tabs>
          <w:tab w:val="left" w:pos="6804"/>
        </w:tabs>
        <w:rPr>
          <w:rStyle w:val="2Exact"/>
          <w:rFonts w:eastAsiaTheme="minorHAnsi"/>
        </w:rPr>
      </w:pPr>
      <w:r w:rsidRPr="00930F25">
        <w:t>Глава администрации</w:t>
      </w:r>
      <w:r w:rsidRPr="00930F25">
        <w:tab/>
      </w:r>
      <w:r w:rsidRPr="00930F25">
        <w:rPr>
          <w:rStyle w:val="2Exact"/>
          <w:rFonts w:eastAsiaTheme="minorHAnsi"/>
        </w:rPr>
        <w:t>Н.И. Аксенов</w:t>
      </w:r>
    </w:p>
    <w:p w:rsidR="00930F25" w:rsidRPr="00930F25" w:rsidRDefault="00930F25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30F25" w:rsidRDefault="00930F25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13453" w:rsidRDefault="00913453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A10018" w:rsidRDefault="00A10018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A10018" w:rsidRDefault="00A10018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A10018" w:rsidRPr="00930F25" w:rsidRDefault="00A10018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7C39EC" w:rsidRPr="00930F25" w:rsidRDefault="00930F25" w:rsidP="00A10018">
      <w:pPr>
        <w:tabs>
          <w:tab w:val="left" w:pos="6804"/>
        </w:tabs>
      </w:pPr>
      <w:r w:rsidRPr="00930F25">
        <w:rPr>
          <w:rStyle w:val="2Exact"/>
          <w:rFonts w:eastAsiaTheme="minorHAnsi"/>
          <w:color w:val="A6A6A6" w:themeColor="background1" w:themeShade="A6"/>
          <w:sz w:val="16"/>
        </w:rPr>
        <w:t>исп. Михайловская Н.Б. 8 (813) 61 62260</w:t>
      </w:r>
    </w:p>
    <w:sectPr w:rsidR="007C39EC" w:rsidRPr="00930F25" w:rsidSect="00A10018">
      <w:headerReference w:type="even" r:id="rId9"/>
      <w:headerReference w:type="default" r:id="rId10"/>
      <w:footerReference w:type="first" r:id="rId11"/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3D" w:rsidRDefault="00A7313D">
      <w:r>
        <w:separator/>
      </w:r>
    </w:p>
  </w:endnote>
  <w:endnote w:type="continuationSeparator" w:id="0">
    <w:p w:rsidR="00A7313D" w:rsidRDefault="00A7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75" w:rsidRDefault="00A7313D" w:rsidP="00C4607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3D" w:rsidRDefault="00A7313D">
      <w:r>
        <w:separator/>
      </w:r>
    </w:p>
  </w:footnote>
  <w:footnote w:type="continuationSeparator" w:id="0">
    <w:p w:rsidR="00A7313D" w:rsidRDefault="00A73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75" w:rsidRDefault="00B610AD" w:rsidP="00C2732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075" w:rsidRDefault="00A7313D" w:rsidP="0044630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75" w:rsidRDefault="00A7313D" w:rsidP="00C2732D">
    <w:pPr>
      <w:pStyle w:val="a3"/>
      <w:framePr w:wrap="around" w:vAnchor="text" w:hAnchor="margin" w:xAlign="right" w:y="1"/>
      <w:rPr>
        <w:rStyle w:val="a7"/>
      </w:rPr>
    </w:pPr>
  </w:p>
  <w:p w:rsidR="00C46075" w:rsidRDefault="00A7313D" w:rsidP="00C4607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9C9"/>
    <w:multiLevelType w:val="multilevel"/>
    <w:tmpl w:val="E7181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25"/>
    <w:rsid w:val="00077F6F"/>
    <w:rsid w:val="000B5022"/>
    <w:rsid w:val="00440461"/>
    <w:rsid w:val="007C39EC"/>
    <w:rsid w:val="007E757E"/>
    <w:rsid w:val="00913453"/>
    <w:rsid w:val="00930C95"/>
    <w:rsid w:val="00930F25"/>
    <w:rsid w:val="00A10018"/>
    <w:rsid w:val="00A7313D"/>
    <w:rsid w:val="00A87984"/>
    <w:rsid w:val="00B610AD"/>
    <w:rsid w:val="00D15977"/>
    <w:rsid w:val="00ED70EF"/>
    <w:rsid w:val="00F11EE1"/>
    <w:rsid w:val="00FD16B4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0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30F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0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0F25"/>
  </w:style>
  <w:style w:type="character" w:customStyle="1" w:styleId="3">
    <w:name w:val="Основной текст (3)_"/>
    <w:basedOn w:val="a0"/>
    <w:link w:val="30"/>
    <w:rsid w:val="00930F25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930F25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0F25"/>
    <w:pPr>
      <w:widowControl w:val="0"/>
      <w:shd w:val="clear" w:color="auto" w:fill="FFFFFF"/>
      <w:spacing w:after="260" w:line="254" w:lineRule="exact"/>
      <w:ind w:hanging="9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930F25"/>
    <w:pPr>
      <w:widowControl w:val="0"/>
      <w:shd w:val="clear" w:color="auto" w:fill="FFFFFF"/>
      <w:spacing w:before="540" w:after="400" w:line="354" w:lineRule="exac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Exact">
    <w:name w:val="Основной текст (2) Exact"/>
    <w:basedOn w:val="a0"/>
    <w:rsid w:val="00930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30F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F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0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30F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0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0F25"/>
  </w:style>
  <w:style w:type="character" w:customStyle="1" w:styleId="3">
    <w:name w:val="Основной текст (3)_"/>
    <w:basedOn w:val="a0"/>
    <w:link w:val="30"/>
    <w:rsid w:val="00930F25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930F25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0F25"/>
    <w:pPr>
      <w:widowControl w:val="0"/>
      <w:shd w:val="clear" w:color="auto" w:fill="FFFFFF"/>
      <w:spacing w:after="260" w:line="254" w:lineRule="exact"/>
      <w:ind w:hanging="9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930F25"/>
    <w:pPr>
      <w:widowControl w:val="0"/>
      <w:shd w:val="clear" w:color="auto" w:fill="FFFFFF"/>
      <w:spacing w:before="540" w:after="400" w:line="354" w:lineRule="exac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Exact">
    <w:name w:val="Основной текст (2) Exact"/>
    <w:basedOn w:val="a0"/>
    <w:rsid w:val="00930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30F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F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cp:lastPrinted>2023-12-13T12:48:00Z</cp:lastPrinted>
  <dcterms:created xsi:type="dcterms:W3CDTF">2023-12-25T14:46:00Z</dcterms:created>
  <dcterms:modified xsi:type="dcterms:W3CDTF">2023-12-25T14:46:00Z</dcterms:modified>
</cp:coreProperties>
</file>