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BBD6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</w:t>
      </w:r>
      <w:bookmarkStart w:id="0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551AF195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05B2D01A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14:paraId="37E6294C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 Тосненского</w:t>
      </w:r>
    </w:p>
    <w:p w14:paraId="13CB16C3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7134FB9F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ПАСПОРТ МУНИЦИПАЛЬНОЙ ПРОГРАММЫ</w:t>
      </w:r>
    </w:p>
    <w:p w14:paraId="18A5F93A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1" w:name="_Hlk1648531"/>
      <w:bookmarkStart w:id="2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культуры  Красноборского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256E04A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  <w:r w:rsidRPr="00455AFE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  <w:t>»</w:t>
      </w:r>
    </w:p>
    <w:bookmarkEnd w:id="1"/>
    <w:p w14:paraId="49E755E4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8467"/>
        <w:gridCol w:w="1213"/>
        <w:gridCol w:w="1096"/>
        <w:gridCol w:w="1096"/>
      </w:tblGrid>
      <w:tr w:rsidR="00646F61" w:rsidRPr="00405B87" w14:paraId="1CA1B132" w14:textId="77777777" w:rsidTr="009D737A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4AD6F1F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Наименование муниципальной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D96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«Развитие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культуры  Красноборского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16CEF535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Тосненского района Ленинградской области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 (далее - Программа)</w:t>
            </w:r>
          </w:p>
        </w:tc>
      </w:tr>
      <w:tr w:rsidR="00646F61" w:rsidRPr="00455AFE" w14:paraId="18F74441" w14:textId="77777777" w:rsidTr="009D737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D3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муниципальной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4F8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048C7F48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14:paraId="1CFBA7D4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7D622C1B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14:paraId="3A42FB93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36BA024E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646F61" w:rsidRPr="00405B87" w14:paraId="67E0231F" w14:textId="77777777" w:rsidTr="009D737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3E3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муниципальной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719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50A808AE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5961E9CE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1C536193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Поддержка творческих инициатив,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 и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развитие коллективов самодеятельного творчества;</w:t>
            </w:r>
          </w:p>
          <w:p w14:paraId="45D300CB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4AD25505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</w:t>
            </w:r>
            <w:proofErr w:type="gram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  укрепление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позитивного   отношения молодых граждан к созданию полноценной семьи;</w:t>
            </w:r>
          </w:p>
          <w:p w14:paraId="02148287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646F61" w:rsidRPr="00405B87" w14:paraId="34D0D7E6" w14:textId="77777777" w:rsidTr="009D737A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514E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D2D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646F61" w:rsidRPr="00405B87" w14:paraId="4FC84865" w14:textId="77777777" w:rsidTr="009D737A">
        <w:trPr>
          <w:trHeight w:val="32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5025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муниципальной программы                  </w:t>
            </w: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11F" w14:textId="77777777" w:rsidR="00646F61" w:rsidRPr="00455AFE" w:rsidRDefault="00646F61" w:rsidP="009D737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3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3"/>
          </w:p>
        </w:tc>
      </w:tr>
      <w:tr w:rsidR="00646F61" w:rsidRPr="00405B87" w14:paraId="2B12F2C8" w14:textId="77777777" w:rsidTr="009D737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2521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  <w:t xml:space="preserve">муниципальной программы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60B" w14:textId="77777777" w:rsidR="00646F61" w:rsidRPr="00455AFE" w:rsidRDefault="00646F61" w:rsidP="009D737A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Программа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646F61" w:rsidRPr="00405B87" w14:paraId="1571AC57" w14:textId="77777777" w:rsidTr="009D737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3E2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подпрограмм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4AF" w14:textId="77777777" w:rsidR="00646F61" w:rsidRPr="00455AFE" w:rsidRDefault="00646F61" w:rsidP="009D737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4" w:name="_Hlk1648432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1 «</w:t>
            </w:r>
            <w:bookmarkStart w:id="5" w:name="_Hlk1649131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области  услугами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в сфере культуры и досуга</w:t>
            </w:r>
            <w:bookmarkEnd w:id="5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»</w:t>
            </w:r>
          </w:p>
          <w:p w14:paraId="6069BE29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««Развитие культуры на территории поселения».</w:t>
            </w:r>
          </w:p>
          <w:p w14:paraId="53B11AC3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Подпрограмма 2 «Обеспечение условий реализации программы "Развитие культуры Красноборского городского поселения Тосненского района Ленинградской области»;</w:t>
            </w:r>
          </w:p>
          <w:p w14:paraId="4C5C8BF2" w14:textId="77777777" w:rsidR="00646F61" w:rsidRPr="00455AFE" w:rsidRDefault="00646F61" w:rsidP="009D737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Основное мероприятие «Развитие и модернизация объектов культуры поселения».</w:t>
            </w:r>
            <w:bookmarkEnd w:id="4"/>
          </w:p>
        </w:tc>
      </w:tr>
      <w:tr w:rsidR="00646F61" w:rsidRPr="00455AFE" w14:paraId="70F03D8B" w14:textId="77777777" w:rsidTr="009D737A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EE3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26AA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2413E" w:rsidRPr="00455AFE" w14:paraId="0AEC712C" w14:textId="77777777" w:rsidTr="009D737A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C04" w14:textId="77777777" w:rsidR="00646F61" w:rsidRPr="00455AFE" w:rsidRDefault="00646F61" w:rsidP="009D737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2C4D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717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8222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7F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42413E" w:rsidRPr="00455AFE" w14:paraId="554F3C42" w14:textId="77777777" w:rsidTr="009D737A">
        <w:trPr>
          <w:trHeight w:val="32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D42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043" w14:textId="377DBA60" w:rsidR="00646F61" w:rsidRPr="00693998" w:rsidRDefault="00BF5B02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30 549,110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887" w14:textId="3074C80D" w:rsidR="00646F61" w:rsidRPr="0042413E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12 537,170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2E2" w14:textId="41E0FCEC" w:rsidR="00646F61" w:rsidRPr="00525434" w:rsidRDefault="00525434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9 005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,970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8A6" w14:textId="126604DF" w:rsidR="00646F61" w:rsidRPr="00693998" w:rsidRDefault="00525434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9 005,970</w:t>
            </w:r>
          </w:p>
        </w:tc>
      </w:tr>
      <w:tr w:rsidR="0042413E" w:rsidRPr="00455AFE" w14:paraId="5B43D899" w14:textId="77777777" w:rsidTr="009D737A">
        <w:trPr>
          <w:trHeight w:val="29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5CE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3E9" w14:textId="273AFD8F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91 607,900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D7B" w14:textId="020D9718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91 607,900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51F" w14:textId="5E6A276B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45E" w14:textId="29771A74" w:rsidR="00646F61" w:rsidRPr="00693998" w:rsidRDefault="0042413E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413E" w:rsidRPr="00455AFE" w14:paraId="0E393D37" w14:textId="77777777" w:rsidTr="009D737A">
        <w:trPr>
          <w:trHeight w:val="64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63D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824" w14:textId="6D63B95B" w:rsidR="00646F61" w:rsidRPr="00455AFE" w:rsidRDefault="00BF5B02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78D5B8B8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3A1C5B2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885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45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1E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-</w:t>
            </w:r>
          </w:p>
        </w:tc>
      </w:tr>
      <w:tr w:rsidR="0042413E" w:rsidRPr="00455AFE" w14:paraId="64EC8DA0" w14:textId="77777777" w:rsidTr="009D737A"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21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EFB" w14:textId="25CAD903" w:rsidR="00646F61" w:rsidRPr="00455AFE" w:rsidRDefault="00BF5B02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34A8E496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CA4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AB9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1AC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646F61" w:rsidRPr="00455AFE" w14:paraId="1A5DC2E1" w14:textId="77777777" w:rsidTr="009D737A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3187" w14:textId="77777777" w:rsidR="00646F61" w:rsidRPr="00455AFE" w:rsidRDefault="00646F61" w:rsidP="009D737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муниципальной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программы                  </w:t>
            </w:r>
          </w:p>
        </w:tc>
        <w:tc>
          <w:tcPr>
            <w:tcW w:w="1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DC2" w14:textId="77777777" w:rsidR="00646F61" w:rsidRPr="00455AFE" w:rsidRDefault="00646F61" w:rsidP="009D737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</w:tblGrid>
            <w:tr w:rsidR="00646F61" w:rsidRPr="00646F61" w14:paraId="1AB99B7A" w14:textId="77777777" w:rsidTr="009D737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3DBCAB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7BA0A5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CEC071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646F61" w14:paraId="72317059" w14:textId="77777777" w:rsidTr="009D737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8E446D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E3F0C6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98BA58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6DAFF0E1" w14:textId="77777777" w:rsidR="00646F61" w:rsidRPr="00455AFE" w:rsidRDefault="00646F61" w:rsidP="009D737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646F61" w:rsidRPr="00405B87" w14:paraId="6696AC5A" w14:textId="77777777" w:rsidTr="009D737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B8CCF8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9C08DA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0C8D53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405B87" w14:paraId="6CC62607" w14:textId="77777777" w:rsidTr="009D737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5ED4A2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101FD1" w14:textId="77777777" w:rsidR="00646F61" w:rsidRPr="00455AFE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19461" w14:textId="77777777" w:rsidR="00646F61" w:rsidRDefault="00646F61" w:rsidP="009D737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08ADBDC0" w14:textId="77777777" w:rsidR="00646F61" w:rsidRPr="00455AFE" w:rsidRDefault="00646F61" w:rsidP="009D737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646F61" w:rsidRPr="00455AFE" w14:paraId="438129D5" w14:textId="77777777" w:rsidTr="009D737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55351C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E33C27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877ADD" w14:textId="77777777" w:rsidR="00646F61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455AFE" w14:paraId="6CEA1AC9" w14:textId="77777777" w:rsidTr="009D737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2E9709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lastRenderedPageBreak/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651920" w14:textId="77777777" w:rsidR="00646F61" w:rsidRPr="00455AFE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81A6D5" w14:textId="77777777" w:rsidR="00646F61" w:rsidRDefault="00646F61" w:rsidP="009D737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6C126FF4" w14:textId="77777777" w:rsidR="00646F61" w:rsidRPr="00455AFE" w:rsidRDefault="00646F61" w:rsidP="009D737A">
            <w:pPr>
              <w:rPr>
                <w:sz w:val="22"/>
                <w:szCs w:val="22"/>
              </w:rPr>
            </w:pPr>
          </w:p>
        </w:tc>
      </w:tr>
      <w:bookmarkEnd w:id="0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7E7C97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«Красноборочка»,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 xml:space="preserve">-развлекательные программы. Такие мероприятия ждут и </w:t>
      </w:r>
      <w:proofErr w:type="gramStart"/>
      <w:r w:rsidRPr="00753C4E">
        <w:rPr>
          <w:sz w:val="24"/>
          <w:szCs w:val="24"/>
        </w:rPr>
        <w:t>дети</w:t>
      </w:r>
      <w:proofErr w:type="gramEnd"/>
      <w:r w:rsidRPr="00753C4E">
        <w:rPr>
          <w:sz w:val="24"/>
          <w:szCs w:val="24"/>
        </w:rPr>
        <w:t xml:space="preserve">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>С Красноборским центром казачьей джигитовки «Багмут».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 xml:space="preserve"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</w:t>
      </w:r>
      <w:r>
        <w:rPr>
          <w:sz w:val="24"/>
          <w:szCs w:val="24"/>
        </w:rPr>
        <w:lastRenderedPageBreak/>
        <w:t>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он-лайн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он-лайн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Для достижения этих целей подпрограммой 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F593CB8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>Характеристика основных мероприятий муниципальной программы 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  <w:t>Сроки реализации основных мероприятий подпрограммы «Обеспечение жителей Красноборского городского поселения Тосненского района Ленинградской области услугами в сфере культуры и досуга» муниципальной программы «Развитие культуры Красноборского городского поселения Тосненского района Ленинградской области на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3781EB6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Основные мероприятия подпрограммы: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>Механизм реализации муниципальной программы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14:paraId="1AABDD0B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Администрация Красноборского городского поселения заказчик Программы и ответственный исполнитель:</w:t>
      </w:r>
    </w:p>
    <w:p w14:paraId="4E4BAF95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текущее управление и контроль реализации Программы;</w:t>
      </w:r>
    </w:p>
    <w:p w14:paraId="489BD6F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Определяет финансовое обеспечение реализации Программы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14:paraId="6605DC0E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Соисполнитель Программы:</w:t>
      </w:r>
    </w:p>
    <w:p w14:paraId="0A7F0DE1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Участвует в разработке и осуществляет реализацию мероприятий Программы;</w:t>
      </w:r>
    </w:p>
    <w:p w14:paraId="47442124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в части своей компетенции предложения ответственному исполнителю по корректировке Программы;</w:t>
      </w:r>
    </w:p>
    <w:p w14:paraId="1BB848F5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14:paraId="1EB44CF1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Устанавливает сроки предоставления необходимой информации участниками Программы.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705F083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D509054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DF14764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Паспорт подпрограммы 1</w:t>
      </w:r>
    </w:p>
    <w:p w14:paraId="4C4C7EB3" w14:textId="78B6FB0E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«Обеспечение жителей Красноборского городского поселения Тосненского района Ленинградской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области  услугами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сфере культуры и досуга» муниципальной программы  «Развитие культуры  Красноборского городского поселения Тосненского района Ленинградской области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646F61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0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«Обеспечение жителей Красноборского городского поселения Тосненского района Ленинградской области  услугами в сфере культуры и досуга» (далее - подпрограмма)</w:t>
            </w:r>
          </w:p>
        </w:tc>
      </w:tr>
      <w:tr w:rsidR="00B363DF" w:rsidRPr="00646F61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подпрограммы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46F61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646F61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646F61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646F61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4F61265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49CA3CDF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0D552DE5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Подпрограмма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5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77777777" w:rsidR="00B363DF" w:rsidRPr="00455AFE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77777777" w:rsidR="00B363DF" w:rsidRPr="00693998" w:rsidRDefault="00095E49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</w:tr>
      <w:tr w:rsidR="00B363DF" w:rsidRPr="00455AFE" w14:paraId="76593A3C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3A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BC2564F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6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8F8B637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77777777" w:rsidR="00B363DF" w:rsidRPr="00693998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</w:tr>
      <w:tr w:rsidR="00AD7EC1" w:rsidRPr="00455AFE" w14:paraId="7C811955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1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77777777" w:rsidR="00AD7EC1" w:rsidRPr="00693998" w:rsidRDefault="00095E49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</w:tr>
      <w:tr w:rsidR="00AD7EC1" w:rsidRPr="00455AFE" w14:paraId="1F81A65A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Ожидаемыми результатами подпрограммы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59BAC09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B363DF" w14:paraId="2491409B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239AF4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C59A2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77145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B363DF" w14:paraId="4A715A4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683A4B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lastRenderedPageBreak/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5419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3F88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14:paraId="79A082C5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646F61" w14:paraId="6F27F192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C5B5E1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DF4B62" w14:textId="5B882899" w:rsidR="00AD7EC1" w:rsidRPr="00646F61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646F61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5BD5DA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AD7EC1" w:rsidRPr="00646F61" w14:paraId="07D649E0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B6506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0F821A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F010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14:paraId="42DCC6EE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218B0049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866EA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20D94D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D44F3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455AFE" w14:paraId="21DE643B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6BA79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C9882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3AA70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14:paraId="6BB7E13B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2336344F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Паспорт подпрограммы 2</w:t>
      </w:r>
    </w:p>
    <w:p w14:paraId="7181883F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условий реализации программы "Развитие культуры Красноборского городского поселения Тосненского района </w:t>
      </w:r>
    </w:p>
    <w:p w14:paraId="1154D904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Ленинградской области»</w:t>
      </w:r>
    </w:p>
    <w:p w14:paraId="7F16394E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«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31E896F1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646F61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подпрограммы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44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Обеспечение условий реализации программы Красноборского городского поселения Тосненский район Ленинградской области» (далее - подпрограмма)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подпрограммы  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46F61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подпрограммы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646F61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подпрограммы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646F61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подпрограммы          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646F61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подпрограммы    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Подпрограмма реализуется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294C1769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подпрограммы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9F0B303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1DD3FE4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7C7C9E3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B04AEA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220EDE4C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EEB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Подпрограмма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94859,100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94859,100</w:t>
            </w:r>
          </w:p>
        </w:tc>
      </w:tr>
      <w:tr w:rsidR="00B363DF" w:rsidRPr="00455AFE" w14:paraId="481F8707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24DF6F69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35A8B6D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90000,000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90000,000</w:t>
            </w:r>
          </w:p>
        </w:tc>
      </w:tr>
      <w:tr w:rsidR="00B363DF" w:rsidRPr="00455AFE" w14:paraId="48112107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48591,000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77777777" w:rsidR="00B363DF" w:rsidRPr="00455AFE" w:rsidRDefault="005D115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77777777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48591,000</w:t>
            </w:r>
          </w:p>
        </w:tc>
      </w:tr>
      <w:tr w:rsidR="00B363DF" w:rsidRPr="00455AFE" w14:paraId="1AD090BB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подпрограммы                      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B363DF" w:rsidRPr="00455AFE" w:rsidRDefault="00B363DF" w:rsidP="00A31144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314EEAFD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Планируемые результаты реализации муниципальной программы </w:t>
      </w:r>
    </w:p>
    <w:p w14:paraId="3B99B5DD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 на 20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646F61" w14:paraId="78E4F16E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4DE150F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525434"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9E0FD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3A97B68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1CF9E2C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2A5706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lastRenderedPageBreak/>
        <w:t>Приложение №1 к муниципальной программе</w:t>
      </w:r>
    </w:p>
    <w:p w14:paraId="679B82BC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134"/>
        <w:gridCol w:w="1275"/>
        <w:gridCol w:w="1134"/>
        <w:gridCol w:w="1134"/>
        <w:gridCol w:w="1276"/>
        <w:gridCol w:w="2126"/>
        <w:gridCol w:w="2442"/>
      </w:tblGrid>
      <w:tr w:rsidR="00B363DF" w:rsidRPr="00646F61" w14:paraId="35855569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3508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Перечень мероприятий муниципальной программы</w:t>
            </w:r>
          </w:p>
          <w:p w14:paraId="3865D41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 на 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годы"</w:t>
            </w:r>
          </w:p>
        </w:tc>
      </w:tr>
      <w:tr w:rsidR="00B363DF" w:rsidRPr="00455AFE" w14:paraId="2634F5CA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B70" w14:textId="77777777" w:rsidR="00B363DF" w:rsidRPr="00455AFE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2021</w:t>
            </w:r>
            <w:r w:rsidR="00B363DF" w:rsidRPr="00C45C3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Ответственный за выполнение мероприятия программы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Планируемые результаты мероприятий программы</w:t>
            </w:r>
          </w:p>
        </w:tc>
      </w:tr>
      <w:tr w:rsidR="00B363DF" w:rsidRPr="00455AFE" w14:paraId="2330930F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2E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FFF3E3A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A28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B363DF" w:rsidRPr="00646F61" w14:paraId="3AF0DB2C" w14:textId="77777777" w:rsidTr="00A31144">
        <w:trPr>
          <w:trHeight w:val="20"/>
        </w:trPr>
        <w:tc>
          <w:tcPr>
            <w:tcW w:w="15390" w:type="dxa"/>
            <w:gridSpan w:val="11"/>
            <w:vAlign w:val="bottom"/>
            <w:hideMark/>
          </w:tcPr>
          <w:p w14:paraId="5E032D6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                                         Подпрограмма 1 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Обеспечение жителей Красноборского городского поселения Тосненского района Ленинградской области  услугами в сфере культуры и досуга " </w:t>
            </w:r>
          </w:p>
        </w:tc>
      </w:tr>
      <w:tr w:rsidR="00B363DF" w:rsidRPr="00646F61" w14:paraId="52C4A534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5074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F3A04" w:rsidRPr="00646F61" w14:paraId="2E79D74A" w14:textId="77777777" w:rsidTr="009F3A0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70929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1A22" w14:textId="77777777" w:rsidR="009F3A04" w:rsidRPr="005262E8" w:rsidRDefault="00095E49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6135,910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22726,569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77777777" w:rsidR="009F3A04" w:rsidRPr="005262E8" w:rsidRDefault="004503B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77777777" w:rsidR="009F3A04" w:rsidRPr="005262E8" w:rsidRDefault="004503B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B363DF" w:rsidRPr="00455AFE" w14:paraId="0B83124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013A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21118,669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77777777" w:rsidR="00B363DF" w:rsidRPr="005262E8" w:rsidRDefault="00984B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4555,310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77777777" w:rsidR="00B363DF" w:rsidRPr="005262E8" w:rsidRDefault="004503B5" w:rsidP="00984B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AA5DD2D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79A8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1580,600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77777777" w:rsidR="00B363DF" w:rsidRPr="005262E8" w:rsidRDefault="00AD7EC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207D1052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5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1D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EDC7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626D6470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CA4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808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4C1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4CA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64098" w:rsidRPr="00455AFE" w14:paraId="5AC277B8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30A03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3C918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FDB" w14:textId="77777777" w:rsidR="00B64098" w:rsidRPr="005262E8" w:rsidRDefault="00095E4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E64450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1160,447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77777777" w:rsidR="00B64098" w:rsidRPr="005262E8" w:rsidRDefault="004503B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363DF" w:rsidRPr="00455AFE" w14:paraId="003E4DC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B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CD2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24E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2921,341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1160,447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880,447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F81C3F2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29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DF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81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4BB79B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C8E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E47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3A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9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B5D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14B3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7F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9E7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F78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DE6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39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C13301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1D8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7D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9C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C3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E5C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33B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95A6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B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4FAA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EDD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57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364598DA" w14:textId="77777777" w:rsidTr="004503B5">
        <w:trPr>
          <w:trHeight w:val="543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881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680B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A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DDB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0C4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0A6" w14:textId="77777777" w:rsidR="00B363DF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765,447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2B7D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590" w14:textId="77777777" w:rsidR="00B363DF" w:rsidRPr="00E64450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2E64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C0B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13502" w:rsidRPr="00455AFE" w14:paraId="70E1D5E5" w14:textId="77777777" w:rsidTr="004503B5">
        <w:trPr>
          <w:trHeight w:val="863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A668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BB00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2F5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78A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09B" w14:textId="77777777" w:rsidR="00B13502" w:rsidRPr="005262E8" w:rsidRDefault="00095E49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523,700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A4AB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FF6C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765,447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C121" w14:textId="77777777" w:rsidR="00E64450" w:rsidRPr="00E64450" w:rsidRDefault="004503B5" w:rsidP="00B13502">
            <w:pPr>
              <w:jc w:val="center"/>
              <w:rPr>
                <w:sz w:val="20"/>
                <w:szCs w:val="20"/>
                <w:lang w:val="ru-RU"/>
              </w:rPr>
            </w:pPr>
            <w:r w:rsidRPr="004503B5">
              <w:rPr>
                <w:sz w:val="20"/>
                <w:szCs w:val="20"/>
                <w:lang w:val="ru-RU"/>
              </w:rPr>
              <w:t>485,447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E23C" w14:textId="77777777" w:rsidR="00B13502" w:rsidRPr="00E64450" w:rsidRDefault="004503B5" w:rsidP="00B135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485,447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DEA11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78F4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1620F33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A7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319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73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B7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63C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71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B029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CD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CF0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6959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540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3C2419A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08E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8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EA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589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8FD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160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EC1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67F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1D2A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66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FA4E941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974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D1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D6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6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FA6A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27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FA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650D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8D1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D43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126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09BAF2F2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F5D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2A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04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5261AC29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137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A92B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CDAF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7E1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B363DF" w:rsidRPr="00455AFE" w14:paraId="5B00C834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E0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11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3F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CF73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196A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1185,000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B88C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AB4F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C17" w14:textId="77777777" w:rsidR="00B363DF" w:rsidRPr="005262E8" w:rsidRDefault="004503B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395,000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2D2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1A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79395C8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A24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80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E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EBD0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5796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B3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17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16F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1DB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BB3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C6BF2DD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1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A18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CF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023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74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DD4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E5C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16F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93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0726149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C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6D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F4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tr w:rsidR="00B363DF" w:rsidRPr="00646F61" w14:paraId="74BEBBB3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6B4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A922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07B" w14:textId="77777777" w:rsidR="00B363DF" w:rsidRPr="005262E8" w:rsidRDefault="002B24B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346F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1650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79F0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550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D071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5A3D" w14:textId="77777777" w:rsidR="00B363DF" w:rsidRPr="005262E8" w:rsidRDefault="004503B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8"/>
      <w:tr w:rsidR="00C81687" w:rsidRPr="00455AFE" w14:paraId="26DDEFA3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592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669E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8474" w14:textId="77777777" w:rsidR="00C81687" w:rsidRPr="005262E8" w:rsidRDefault="002B24B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33CE" w14:textId="77777777" w:rsidR="00C81687" w:rsidRPr="005262E8" w:rsidRDefault="00C81687" w:rsidP="004503B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 w:rsidR="004503B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65</w:t>
            </w: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1B42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A05F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DD9" w14:textId="77777777" w:rsidR="00C81687" w:rsidRPr="005262E8" w:rsidRDefault="004503B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55</w:t>
            </w:r>
            <w:r w:rsidR="00C81687"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08EE5A5E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51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280F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867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F5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A6CF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2E2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D3D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BC4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8DF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E047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E36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3DA70968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DE1F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06E7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C3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2E6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E344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6F1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2FB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6533B02" w14:textId="77777777" w:rsidTr="00A31144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ABB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7F8D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87B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B29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A099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D65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896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AD9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B27C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DF8B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C659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000EEE3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BA90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0BB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44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E426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7134,110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77777777" w:rsidR="00B363DF" w:rsidRPr="005262E8" w:rsidRDefault="00B30B33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27297,910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19BB7FDC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5AD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1AC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57C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5553,510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25690,010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77777777" w:rsidR="00AD7EC1" w:rsidRPr="005262E8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9005,97</w:t>
            </w:r>
            <w:r w:rsidR="00B30B3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AD7EC1" w:rsidRPr="00455AFE" w14:paraId="44659604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E31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4D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0BD0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1580,600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7777777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D64AA3E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F68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D2D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4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84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5D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76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E72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069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512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D63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4A5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45FF5A88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D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5B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E8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2F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077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58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013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3ABCEEDD" w14:textId="77777777" w:rsidTr="00A31144">
        <w:trPr>
          <w:trHeight w:val="20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40E8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Подпрограмма 2 «Обеспечение условий реализации программы "Развитие культуры Красноборского городского поселения Тосненского района </w:t>
            </w:r>
          </w:p>
          <w:p w14:paraId="0530C33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Ленинградской области»</w:t>
            </w:r>
          </w:p>
        </w:tc>
      </w:tr>
      <w:tr w:rsidR="00AD7EC1" w:rsidRPr="00455AFE" w14:paraId="10C6C91D" w14:textId="77777777" w:rsidTr="00A31144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12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D19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09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C6C7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A539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5459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AF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758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AD7EC1" w:rsidRPr="00455AFE" w14:paraId="47674137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4B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26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B529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2741,000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BF83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C15C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A5C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E9A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5460345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82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F8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23DA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DD54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130317,000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0736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721E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C38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CCF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6F9F960C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14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1F7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37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806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7EC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A17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488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15D5A92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3DE461" w14:textId="77777777" w:rsidTr="00A31144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C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DE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01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DF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964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8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F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1C3F7025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F209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86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F22A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133058,000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EF53" w14:textId="77777777" w:rsidR="00AD7EC1" w:rsidRPr="00455AFE" w:rsidRDefault="00B30B33" w:rsidP="00714F6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A97" w14:textId="77777777" w:rsidR="00AD7EC1" w:rsidRPr="00455AFE" w:rsidRDefault="00B30B3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94859,100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7A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39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FCA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7AE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02558931" w14:textId="77777777" w:rsidTr="00A31144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7AF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09E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E6C3" w14:textId="77777777" w:rsidR="00AD7EC1" w:rsidRPr="00455AFE" w:rsidRDefault="00095E4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140192,110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122157,010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77777777" w:rsidR="00AD7EC1" w:rsidRPr="00455AFE" w:rsidRDefault="00B30B33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104145,070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77777777" w:rsidR="00AD7EC1" w:rsidRPr="00455AFE" w:rsidRDefault="00B30B33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5"/>
  </w:num>
  <w:num w:numId="10">
    <w:abstractNumId w:val="13"/>
  </w:num>
  <w:num w:numId="11">
    <w:abstractNumId w:val="3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DF"/>
    <w:rsid w:val="00012D3C"/>
    <w:rsid w:val="00095E49"/>
    <w:rsid w:val="000A40CB"/>
    <w:rsid w:val="00191CBC"/>
    <w:rsid w:val="001F4823"/>
    <w:rsid w:val="00216676"/>
    <w:rsid w:val="002230F0"/>
    <w:rsid w:val="00270205"/>
    <w:rsid w:val="002B24BE"/>
    <w:rsid w:val="003621C3"/>
    <w:rsid w:val="0042413E"/>
    <w:rsid w:val="004503B5"/>
    <w:rsid w:val="00454978"/>
    <w:rsid w:val="004C2238"/>
    <w:rsid w:val="004C7E07"/>
    <w:rsid w:val="004E2A01"/>
    <w:rsid w:val="00524B5F"/>
    <w:rsid w:val="00525434"/>
    <w:rsid w:val="005262E8"/>
    <w:rsid w:val="00583B75"/>
    <w:rsid w:val="005D1159"/>
    <w:rsid w:val="0064649A"/>
    <w:rsid w:val="00646F61"/>
    <w:rsid w:val="00693998"/>
    <w:rsid w:val="00714F6D"/>
    <w:rsid w:val="0077646F"/>
    <w:rsid w:val="00777E95"/>
    <w:rsid w:val="007F37FA"/>
    <w:rsid w:val="008515C3"/>
    <w:rsid w:val="00943522"/>
    <w:rsid w:val="00984B09"/>
    <w:rsid w:val="009A7F05"/>
    <w:rsid w:val="009F3A04"/>
    <w:rsid w:val="00A14CE7"/>
    <w:rsid w:val="00A21C52"/>
    <w:rsid w:val="00A31144"/>
    <w:rsid w:val="00A949D0"/>
    <w:rsid w:val="00AB7441"/>
    <w:rsid w:val="00AD7EC1"/>
    <w:rsid w:val="00AE0F58"/>
    <w:rsid w:val="00AE31FC"/>
    <w:rsid w:val="00B13502"/>
    <w:rsid w:val="00B30B33"/>
    <w:rsid w:val="00B363DF"/>
    <w:rsid w:val="00B64098"/>
    <w:rsid w:val="00B750F9"/>
    <w:rsid w:val="00B75BEE"/>
    <w:rsid w:val="00BA6110"/>
    <w:rsid w:val="00BD564E"/>
    <w:rsid w:val="00BF5B02"/>
    <w:rsid w:val="00C45C31"/>
    <w:rsid w:val="00C81687"/>
    <w:rsid w:val="00D32C10"/>
    <w:rsid w:val="00D34485"/>
    <w:rsid w:val="00DD54E2"/>
    <w:rsid w:val="00E42869"/>
    <w:rsid w:val="00E64450"/>
    <w:rsid w:val="00ED21E9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B9732B4C-9A64-47A9-8FF8-18A5EB3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semiHidden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2020-11-09T11:45:00Z</cp:lastPrinted>
  <dcterms:created xsi:type="dcterms:W3CDTF">2021-11-12T13:28:00Z</dcterms:created>
  <dcterms:modified xsi:type="dcterms:W3CDTF">2021-11-12T13:28:00Z</dcterms:modified>
</cp:coreProperties>
</file>