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B94" w:rsidRPr="0008489A" w:rsidRDefault="00F22B94" w:rsidP="00F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</w:t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848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49C14" wp14:editId="08145B4C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КРАСНОБОРСКОЕ  ГОРОДСКОЕ  ПОСЕЛЕНИЕ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ТОСНЕНСКОГО РАЙОНА  ЛЕНИНГРАДСКОЙ ОБЛАСТИ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2B94" w:rsidRPr="0008489A" w:rsidRDefault="00F22B94" w:rsidP="00F22B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2B94" w:rsidRPr="0008489A" w:rsidRDefault="00F22B94" w:rsidP="00F22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2B94" w:rsidRPr="00065F45" w:rsidRDefault="00065F45" w:rsidP="00F22B94">
      <w:pPr>
        <w:pStyle w:val="11"/>
        <w:rPr>
          <w:b/>
          <w:u w:val="none"/>
        </w:rPr>
      </w:pPr>
      <w:r w:rsidRPr="00065F45">
        <w:rPr>
          <w:b/>
          <w:u w:val="none"/>
        </w:rPr>
        <w:t xml:space="preserve">10.12.2018 г. </w:t>
      </w:r>
      <w:r w:rsidR="00F22B94" w:rsidRPr="00065F45">
        <w:rPr>
          <w:b/>
          <w:u w:val="none"/>
        </w:rPr>
        <w:t xml:space="preserve">№ </w:t>
      </w:r>
      <w:r w:rsidRPr="00065F45">
        <w:rPr>
          <w:b/>
          <w:u w:val="none"/>
        </w:rPr>
        <w:t>335</w:t>
      </w:r>
      <w:r w:rsidR="00F22B94" w:rsidRPr="00065F45">
        <w:rPr>
          <w:b/>
          <w:u w:val="none"/>
        </w:rPr>
        <w:t xml:space="preserve">                                                         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4"/>
      </w:tblGrid>
      <w:tr w:rsidR="00F22B94" w:rsidTr="0075034B">
        <w:trPr>
          <w:trHeight w:val="1743"/>
        </w:trPr>
        <w:tc>
          <w:tcPr>
            <w:tcW w:w="5354" w:type="dxa"/>
          </w:tcPr>
          <w:p w:rsidR="00F22B94" w:rsidRPr="00726178" w:rsidRDefault="00F22B94" w:rsidP="007503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 утверждении муниципальной программы Красноборского городского поселения Тосненского района Ленинградской области «Безопасность на территории Красноборского городского поселения </w:t>
            </w:r>
            <w:r w:rsidR="00892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Тосненского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Ленинградской области на 2019-2021 годы»</w:t>
            </w:r>
          </w:p>
          <w:p w:rsidR="00F22B94" w:rsidRDefault="00F22B94" w:rsidP="0075034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22B94" w:rsidRDefault="00F22B94" w:rsidP="00F22B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Красноборского городского поселения Тосненского района Ленинградской области от 01.11.2013 г. № 167 «Об утверждении Порядка разработки, утверждения и контроля за реализацию муниципальных программ на территории Красноборского городского поселения Тосненского района Ленинградской области» и Уставом Красноборского городского поселения Тосненского  район Ленинградской области</w:t>
      </w:r>
    </w:p>
    <w:p w:rsidR="00F22B94" w:rsidRDefault="00F22B94" w:rsidP="00F22B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2B94" w:rsidRPr="00726178" w:rsidRDefault="00F22B94" w:rsidP="00F22B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726178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постановляю:</w:t>
      </w:r>
    </w:p>
    <w:p w:rsidR="00F22B94" w:rsidRDefault="00F22B94" w:rsidP="00F22B94">
      <w:pPr>
        <w:pStyle w:val="p14"/>
        <w:numPr>
          <w:ilvl w:val="0"/>
          <w:numId w:val="6"/>
        </w:numPr>
        <w:shd w:val="clear" w:color="auto" w:fill="FFFFFF"/>
        <w:spacing w:after="199" w:afterAutospacing="0"/>
        <w:jc w:val="both"/>
        <w:rPr>
          <w:color w:val="000000"/>
        </w:rPr>
      </w:pPr>
      <w:r>
        <w:rPr>
          <w:color w:val="000000"/>
        </w:rPr>
        <w:t>Утвердить муниципальную программу Красноборского городского поселения Тосненского района Ленинградской области «Безопасность на территории Красноборского городского поселения Тосненского района Ленинградской области на 2019-2021 годы» в соответствии с приложением к данному постановлению.</w:t>
      </w:r>
    </w:p>
    <w:p w:rsidR="00F22B94" w:rsidRDefault="00F22B94" w:rsidP="00F22B94">
      <w:pPr>
        <w:pStyle w:val="a9"/>
        <w:numPr>
          <w:ilvl w:val="0"/>
          <w:numId w:val="6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</w:t>
      </w:r>
      <w:r w:rsidRPr="0028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 вступает в силу с момента его подп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исания и подлежит размещению на </w:t>
      </w:r>
      <w:r w:rsidRPr="0028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сайте администрации Красноборского городского поселения Тосненского района Ленинградской области </w:t>
      </w:r>
      <w:hyperlink r:id="rId7" w:history="1">
        <w:r w:rsidRPr="00281F30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281F3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81F30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krbor</w:t>
        </w:r>
        <w:proofErr w:type="spellEnd"/>
        <w:r w:rsidRPr="00281F3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81F30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28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2B94" w:rsidRDefault="00F22B94" w:rsidP="00F22B94">
      <w:pPr>
        <w:pStyle w:val="a9"/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2B94" w:rsidRPr="00281F30" w:rsidRDefault="00F22B94" w:rsidP="00F22B94">
      <w:pPr>
        <w:pStyle w:val="a9"/>
        <w:numPr>
          <w:ilvl w:val="0"/>
          <w:numId w:val="6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F22B94" w:rsidRDefault="00F22B94" w:rsidP="00F22B94">
      <w:pPr>
        <w:pStyle w:val="a3"/>
        <w:jc w:val="both"/>
        <w:rPr>
          <w:bCs/>
          <w:color w:val="000000"/>
        </w:rPr>
      </w:pPr>
    </w:p>
    <w:p w:rsidR="00F22B94" w:rsidRPr="004B2765" w:rsidRDefault="00F22B94" w:rsidP="00F22B94">
      <w:pPr>
        <w:pStyle w:val="a3"/>
        <w:jc w:val="both"/>
        <w:rPr>
          <w:bCs/>
          <w:color w:val="000000"/>
        </w:rPr>
      </w:pPr>
      <w:r w:rsidRPr="004B2765">
        <w:rPr>
          <w:bCs/>
          <w:color w:val="000000"/>
        </w:rPr>
        <w:t>Глава администрации                                                                      О.В. Платонова</w:t>
      </w:r>
    </w:p>
    <w:p w:rsidR="00F22B94" w:rsidRDefault="00F22B94" w:rsidP="00F22B94">
      <w:pPr>
        <w:spacing w:after="0"/>
      </w:pPr>
    </w:p>
    <w:p w:rsidR="00F22B94" w:rsidRDefault="00F22B94" w:rsidP="00F22B94">
      <w:pPr>
        <w:spacing w:after="0"/>
        <w:rPr>
          <w:sz w:val="20"/>
        </w:rPr>
      </w:pPr>
      <w:r>
        <w:rPr>
          <w:sz w:val="20"/>
        </w:rPr>
        <w:t xml:space="preserve">исп. </w:t>
      </w:r>
      <w:proofErr w:type="spellStart"/>
      <w:r>
        <w:rPr>
          <w:sz w:val="20"/>
        </w:rPr>
        <w:t>Кулева</w:t>
      </w:r>
      <w:proofErr w:type="spellEnd"/>
      <w:r>
        <w:rPr>
          <w:sz w:val="20"/>
        </w:rPr>
        <w:t xml:space="preserve"> Т.А.</w:t>
      </w:r>
    </w:p>
    <w:p w:rsidR="00F22B94" w:rsidRPr="000138D9" w:rsidRDefault="00F22B94" w:rsidP="00F22B94">
      <w:pPr>
        <w:spacing w:after="0"/>
        <w:rPr>
          <w:sz w:val="20"/>
        </w:rPr>
      </w:pPr>
      <w:r>
        <w:rPr>
          <w:sz w:val="20"/>
        </w:rPr>
        <w:t>тел. 62-382</w:t>
      </w:r>
    </w:p>
    <w:p w:rsidR="00F95BF8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B94" w:rsidRDefault="00F22B94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B94" w:rsidRDefault="00F22B94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B94" w:rsidRDefault="00F22B94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B94" w:rsidRDefault="00F22B94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6C467A" w:rsidTr="006C467A">
        <w:tc>
          <w:tcPr>
            <w:tcW w:w="5635" w:type="dxa"/>
          </w:tcPr>
          <w:p w:rsidR="006C467A" w:rsidRPr="00CC190D" w:rsidRDefault="006C467A" w:rsidP="006C46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2A4230" w:rsidRDefault="006C467A" w:rsidP="006C46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</w:t>
            </w:r>
            <w:r w:rsidRPr="00CC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Красноборского городского поселения Тосненского района Ленинградской области</w:t>
            </w:r>
          </w:p>
          <w:p w:rsidR="006C467A" w:rsidRDefault="002A4230" w:rsidP="006C46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06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10.12.2018 г.</w:t>
            </w:r>
            <w:r w:rsidR="006C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6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  <w:p w:rsidR="006C467A" w:rsidRDefault="006C467A" w:rsidP="00F95BF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95BF8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BF8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BF8" w:rsidRPr="00E94FB2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59" w:rsidRPr="00B30F15" w:rsidRDefault="006C467A" w:rsidP="005769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3F15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</w:t>
      </w:r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</w:t>
      </w:r>
      <w:r w:rsidR="00077059" w:rsidRPr="00B30F15">
        <w:rPr>
          <w:rFonts w:ascii="Times New Roman" w:hAnsi="Times New Roman" w:cs="Times New Roman"/>
        </w:rPr>
        <w:t xml:space="preserve"> </w:t>
      </w:r>
    </w:p>
    <w:p w:rsidR="0057696A" w:rsidRPr="00B30F15" w:rsidRDefault="00077059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 городского поселения Тосненского района Ленинградской области</w:t>
      </w:r>
    </w:p>
    <w:p w:rsidR="0057696A" w:rsidRPr="00B30F15" w:rsidRDefault="00460D0A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«Безопасность на территории Красноборского городского поселения</w:t>
      </w:r>
    </w:p>
    <w:p w:rsidR="0057696A" w:rsidRPr="00B30F15" w:rsidRDefault="00892E1D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</w:t>
      </w:r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Ленинградской области на 2019-2021 годы»</w:t>
      </w:r>
    </w:p>
    <w:p w:rsidR="0057696A" w:rsidRPr="00B30F15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60F0F" w:rsidRPr="00B30F15" w:rsidRDefault="00C60F0F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Раздел. 1</w:t>
      </w:r>
    </w:p>
    <w:p w:rsidR="00941D0C" w:rsidRPr="00B30F15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ПАСПОРТ </w:t>
      </w:r>
    </w:p>
    <w:p w:rsidR="0057696A" w:rsidRPr="00B30F15" w:rsidRDefault="002C3F15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МУНИЦИПАЛЬНОЙ </w:t>
      </w:r>
      <w:r w:rsidR="0057696A"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ПРОГРАММЫ</w:t>
      </w:r>
    </w:p>
    <w:p w:rsidR="0057696A" w:rsidRPr="00B30F15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47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"/>
        <w:gridCol w:w="2060"/>
        <w:gridCol w:w="199"/>
        <w:gridCol w:w="1546"/>
        <w:gridCol w:w="1427"/>
        <w:gridCol w:w="1664"/>
        <w:gridCol w:w="1799"/>
        <w:gridCol w:w="221"/>
      </w:tblGrid>
      <w:tr w:rsidR="00A738C9" w:rsidRPr="00B30F15" w:rsidTr="00622CB0">
        <w:trPr>
          <w:gridAfter w:val="1"/>
          <w:wAfter w:w="121" w:type="pct"/>
          <w:jc w:val="center"/>
        </w:trPr>
        <w:tc>
          <w:tcPr>
            <w:tcW w:w="1243" w:type="pct"/>
            <w:gridSpan w:val="2"/>
          </w:tcPr>
          <w:p w:rsidR="0057696A" w:rsidRPr="00B30F15" w:rsidRDefault="002C3F15" w:rsidP="002C3F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Полное н</w:t>
            </w:r>
            <w:r w:rsidR="0057696A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аименование </w:t>
            </w:r>
            <w:r w:rsidR="001C371F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муниципальной </w:t>
            </w:r>
            <w:r w:rsidR="0057696A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636" w:type="pct"/>
            <w:gridSpan w:val="5"/>
          </w:tcPr>
          <w:p w:rsidR="0057696A" w:rsidRPr="00B30F15" w:rsidRDefault="0057696A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077059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Красноборского городского поселения Тосненского района Ленинградской области </w:t>
            </w:r>
            <w:r w:rsidR="002C3F15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«Безопасность на территории Красноборского городского поселения</w:t>
            </w:r>
            <w:r w:rsidR="007A5C5C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2C3F15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</w:t>
            </w:r>
            <w:r w:rsidR="0035541B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</w:t>
            </w:r>
            <w:r w:rsidR="002C3F15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ского района Ленинградской области на 2019-2021 годы»</w:t>
            </w:r>
          </w:p>
        </w:tc>
      </w:tr>
      <w:tr w:rsidR="00A738C9" w:rsidRPr="00B30F15" w:rsidTr="00622CB0">
        <w:trPr>
          <w:gridAfter w:val="1"/>
          <w:wAfter w:w="121" w:type="pct"/>
          <w:jc w:val="center"/>
        </w:trPr>
        <w:tc>
          <w:tcPr>
            <w:tcW w:w="1243" w:type="pct"/>
            <w:gridSpan w:val="2"/>
          </w:tcPr>
          <w:p w:rsidR="0057696A" w:rsidRPr="00B30F15" w:rsidRDefault="001C371F" w:rsidP="005769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Основание для разработки муниципальной </w:t>
            </w:r>
            <w:r w:rsidR="00A738C9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прогр</w:t>
            </w:r>
            <w:r w:rsidR="0057696A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аммы</w:t>
            </w:r>
          </w:p>
        </w:tc>
        <w:tc>
          <w:tcPr>
            <w:tcW w:w="3636" w:type="pct"/>
            <w:gridSpan w:val="5"/>
          </w:tcPr>
          <w:p w:rsidR="0057696A" w:rsidRPr="00B30F15" w:rsidRDefault="0057696A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Федеральные законы:</w:t>
            </w:r>
          </w:p>
          <w:p w:rsidR="0057696A" w:rsidRPr="00B30F15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06.10.2003 г. № 131-ФЗ «Об общих принципах организации местного самоуправления в Российской Федерации»;</w:t>
            </w:r>
          </w:p>
          <w:p w:rsidR="0057696A" w:rsidRPr="00B30F15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21.12.1994 г. № 69-ФЗ «О пожарной безопасности»;</w:t>
            </w:r>
          </w:p>
          <w:p w:rsidR="0057696A" w:rsidRPr="00B30F15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22.07.2008 г. № 123-ФЗ «Технический регламент о требованиях пожарной безопасности»;</w:t>
            </w:r>
          </w:p>
          <w:p w:rsidR="0057696A" w:rsidRPr="00B30F15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от 06.05.2011 г. № 100-ФЗ «О добровольной пожарной охране»;</w:t>
            </w:r>
          </w:p>
          <w:p w:rsidR="0057696A" w:rsidRPr="00B30F15" w:rsidRDefault="0057696A" w:rsidP="00C041C6">
            <w:pPr>
              <w:spacing w:after="0" w:line="240" w:lineRule="auto"/>
              <w:ind w:hanging="4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Постановление Правительства Российской Федерации от 25.04.12 г. № 390 «О противопожарном режиме».</w:t>
            </w:r>
          </w:p>
        </w:tc>
      </w:tr>
      <w:tr w:rsidR="00A738C9" w:rsidRPr="00B30F15" w:rsidTr="00622CB0">
        <w:trPr>
          <w:gridAfter w:val="1"/>
          <w:wAfter w:w="121" w:type="pct"/>
          <w:jc w:val="center"/>
        </w:trPr>
        <w:tc>
          <w:tcPr>
            <w:tcW w:w="1243" w:type="pct"/>
            <w:gridSpan w:val="2"/>
          </w:tcPr>
          <w:p w:rsidR="0057696A" w:rsidRPr="00B30F15" w:rsidRDefault="002C3F15" w:rsidP="005769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636" w:type="pct"/>
            <w:gridSpan w:val="5"/>
          </w:tcPr>
          <w:p w:rsidR="0057696A" w:rsidRPr="00B30F15" w:rsidRDefault="0057696A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Администрация Красноборского городского поселения </w:t>
            </w:r>
            <w:r w:rsidR="002C3F15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Тосненско</w:t>
            </w:r>
            <w:r w:rsidR="00B539CE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 района Ленинградской области</w:t>
            </w:r>
          </w:p>
        </w:tc>
      </w:tr>
      <w:tr w:rsidR="00A738C9" w:rsidRPr="00B30F15" w:rsidTr="00622CB0">
        <w:trPr>
          <w:gridAfter w:val="1"/>
          <w:wAfter w:w="121" w:type="pct"/>
          <w:jc w:val="center"/>
        </w:trPr>
        <w:tc>
          <w:tcPr>
            <w:tcW w:w="1243" w:type="pct"/>
            <w:gridSpan w:val="2"/>
          </w:tcPr>
          <w:p w:rsidR="0057696A" w:rsidRPr="00B30F15" w:rsidRDefault="00CB5C9C" w:rsidP="00CB5C9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Основные мероприятия </w:t>
            </w:r>
            <w:r w:rsidR="002C3F15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636" w:type="pct"/>
            <w:gridSpan w:val="5"/>
          </w:tcPr>
          <w:p w:rsidR="00CB5C9C" w:rsidRPr="00B30F15" w:rsidRDefault="002C3F15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="002A4230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«Обеспечение гражданской обороны, защиты населения и территорий от чрезвычайных ситуаций природного и техногенного характера»</w:t>
            </w:r>
            <w:r w:rsidR="00C041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2C3F15" w:rsidRPr="00B30F15" w:rsidRDefault="002C3F15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="002A4230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«Обеспечение пожарной безопасности в границах городского поселения».</w:t>
            </w:r>
          </w:p>
        </w:tc>
      </w:tr>
      <w:tr w:rsidR="00A738C9" w:rsidRPr="00B30F15" w:rsidTr="00C041C6">
        <w:trPr>
          <w:gridAfter w:val="1"/>
          <w:wAfter w:w="121" w:type="pct"/>
          <w:trHeight w:val="1050"/>
          <w:jc w:val="center"/>
        </w:trPr>
        <w:tc>
          <w:tcPr>
            <w:tcW w:w="1243" w:type="pct"/>
            <w:gridSpan w:val="2"/>
          </w:tcPr>
          <w:p w:rsidR="0057696A" w:rsidRPr="00B30F15" w:rsidRDefault="0057696A" w:rsidP="002C3F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Цели </w:t>
            </w:r>
            <w:r w:rsidR="002C3F15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муниципальной п</w:t>
            </w: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36" w:type="pct"/>
            <w:gridSpan w:val="5"/>
          </w:tcPr>
          <w:p w:rsidR="003973C7" w:rsidRPr="00B30F15" w:rsidRDefault="003973C7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</w:t>
            </w:r>
            <w:r w:rsidR="00C041C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тушения</w:t>
            </w:r>
            <w:r w:rsidR="00C041C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A738C9" w:rsidRPr="00B30F15" w:rsidTr="00622CB0">
        <w:trPr>
          <w:gridAfter w:val="1"/>
          <w:wAfter w:w="121" w:type="pct"/>
          <w:trHeight w:val="409"/>
          <w:jc w:val="center"/>
        </w:trPr>
        <w:tc>
          <w:tcPr>
            <w:tcW w:w="1243" w:type="pct"/>
            <w:gridSpan w:val="2"/>
          </w:tcPr>
          <w:p w:rsidR="002C3F15" w:rsidRPr="00B30F15" w:rsidRDefault="003973C7" w:rsidP="002C3F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Задачи </w:t>
            </w:r>
            <w:r w:rsidR="002C3F15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636" w:type="pct"/>
            <w:gridSpan w:val="5"/>
          </w:tcPr>
          <w:p w:rsidR="002C3F15" w:rsidRPr="00B30F15" w:rsidRDefault="002C3F15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 защита жизни и здоровья граждан; </w:t>
            </w:r>
          </w:p>
          <w:p w:rsidR="002C3F15" w:rsidRPr="00B30F15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организация обучения мерам пожарной безопасности и пропаганда пожарно-технических знаний;</w:t>
            </w:r>
          </w:p>
          <w:p w:rsidR="002C3F15" w:rsidRPr="00B30F15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- обеспечение надлежащего состояния источников </w:t>
            </w:r>
            <w:r w:rsidRPr="00B3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противопожарного водоснабжения;</w:t>
            </w:r>
          </w:p>
          <w:p w:rsidR="002C3F15" w:rsidRPr="00B30F15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проезда пожарной техники к месту пожара;</w:t>
            </w:r>
          </w:p>
          <w:p w:rsidR="009C397E" w:rsidRPr="00B30F15" w:rsidRDefault="009C397E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роведение санитарно-профилактических мероприятий по защите жизни и здоровья населения</w:t>
            </w:r>
            <w:r w:rsidR="00C041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;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C3F15" w:rsidRPr="00B30F15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и экономическое стимулирование участия граждан и организаций в добровольной пожарной охране, в </w:t>
            </w:r>
            <w:proofErr w:type="spellStart"/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60F0F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r w:rsidR="00C60F0F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участия в борьбе с пожарами</w:t>
            </w:r>
            <w:r w:rsidR="00C04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38C9" w:rsidRPr="00B30F15" w:rsidTr="00622CB0">
        <w:trPr>
          <w:gridAfter w:val="1"/>
          <w:wAfter w:w="121" w:type="pct"/>
          <w:trHeight w:val="1833"/>
          <w:jc w:val="center"/>
        </w:trPr>
        <w:tc>
          <w:tcPr>
            <w:tcW w:w="1243" w:type="pct"/>
            <w:gridSpan w:val="2"/>
          </w:tcPr>
          <w:p w:rsidR="00941D0C" w:rsidRPr="00B30F15" w:rsidRDefault="00941D0C" w:rsidP="002C3F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3636" w:type="pct"/>
            <w:gridSpan w:val="5"/>
          </w:tcPr>
          <w:p w:rsidR="00941D0C" w:rsidRPr="00B30F15" w:rsidRDefault="00700BAA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снижение количества преступлений и правонарушений в общественных местах</w:t>
            </w:r>
            <w:r w:rsidR="00941D0C"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941D0C" w:rsidRPr="00B30F15" w:rsidRDefault="00941D0C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снижению общего уровня риска возникновения чрезвычайных ситуаций природного и техногенного характера;</w:t>
            </w:r>
          </w:p>
          <w:p w:rsidR="00C041C6" w:rsidRDefault="00700BAA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ликвидация пожаров в короткие сроки без наступления </w:t>
            </w:r>
            <w:r w:rsidR="00C041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тяжких последствий; </w:t>
            </w:r>
          </w:p>
          <w:p w:rsidR="00700BAA" w:rsidRPr="00B30F15" w:rsidRDefault="00C041C6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="00700BAA"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ежегодное содержание естественных и искусственных </w:t>
            </w:r>
            <w:proofErr w:type="spellStart"/>
            <w:r w:rsidR="00700BAA"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водоисточников</w:t>
            </w:r>
            <w:proofErr w:type="spellEnd"/>
            <w:r w:rsidR="00700BAA"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 подъездными площадками;</w:t>
            </w:r>
          </w:p>
          <w:p w:rsidR="00941D0C" w:rsidRPr="00B30F15" w:rsidRDefault="00941D0C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повышению антитеррори</w:t>
            </w:r>
            <w:r w:rsidR="003D320A"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стической защищенности объектов, 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жизнеобеспечения населения и ме</w:t>
            </w:r>
            <w:r w:rsidR="00C041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 с массовым пребыванием людей.</w:t>
            </w:r>
          </w:p>
          <w:p w:rsidR="00941D0C" w:rsidRPr="00B30F15" w:rsidRDefault="00941D0C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A738C9" w:rsidRPr="00B30F15" w:rsidTr="00622CB0">
        <w:trPr>
          <w:gridAfter w:val="1"/>
          <w:wAfter w:w="121" w:type="pct"/>
          <w:jc w:val="center"/>
        </w:trPr>
        <w:tc>
          <w:tcPr>
            <w:tcW w:w="1243" w:type="pct"/>
            <w:gridSpan w:val="2"/>
          </w:tcPr>
          <w:p w:rsidR="002C3F15" w:rsidRPr="00B30F15" w:rsidRDefault="002C3F15" w:rsidP="002C3F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Сроки  реализации Программы</w:t>
            </w:r>
          </w:p>
        </w:tc>
        <w:tc>
          <w:tcPr>
            <w:tcW w:w="3636" w:type="pct"/>
            <w:gridSpan w:val="5"/>
          </w:tcPr>
          <w:p w:rsidR="002C3F15" w:rsidRPr="00B30F15" w:rsidRDefault="002C3F15" w:rsidP="002C3F1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2019-2021 годы</w:t>
            </w:r>
          </w:p>
        </w:tc>
      </w:tr>
      <w:tr w:rsidR="00A738C9" w:rsidRPr="00B30F15" w:rsidTr="00C041C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14" w:type="pct"/>
          <w:trHeight w:val="330"/>
        </w:trPr>
        <w:tc>
          <w:tcPr>
            <w:tcW w:w="1238" w:type="pct"/>
            <w:gridSpan w:val="2"/>
            <w:vMerge w:val="restart"/>
            <w:vAlign w:val="center"/>
          </w:tcPr>
          <w:p w:rsidR="00FE2253" w:rsidRPr="00B30F15" w:rsidRDefault="00FE2253" w:rsidP="00FE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3648" w:type="pct"/>
            <w:gridSpan w:val="5"/>
            <w:tcBorders>
              <w:right w:val="single" w:sz="4" w:space="0" w:color="auto"/>
            </w:tcBorders>
            <w:vAlign w:val="center"/>
          </w:tcPr>
          <w:p w:rsidR="00FE2253" w:rsidRPr="00B30F15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E2253" w:rsidRPr="00B30F15" w:rsidRDefault="00FE2253" w:rsidP="0094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Расходы (тыс. рублей)</w:t>
            </w:r>
          </w:p>
        </w:tc>
      </w:tr>
      <w:tr w:rsidR="00622CB0" w:rsidRPr="00B30F15" w:rsidTr="00C041C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14" w:type="pct"/>
          <w:trHeight w:val="848"/>
        </w:trPr>
        <w:tc>
          <w:tcPr>
            <w:tcW w:w="1238" w:type="pct"/>
            <w:gridSpan w:val="2"/>
            <w:vMerge/>
            <w:vAlign w:val="center"/>
          </w:tcPr>
          <w:p w:rsidR="00FE2253" w:rsidRPr="00B30F15" w:rsidRDefault="00FE2253" w:rsidP="00FE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FE2253" w:rsidRPr="00B30F15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782" w:type="pct"/>
            <w:vAlign w:val="center"/>
          </w:tcPr>
          <w:p w:rsidR="00FE2253" w:rsidRPr="00B30F15" w:rsidRDefault="00FE2253" w:rsidP="0023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</w:t>
            </w:r>
            <w:r w:rsidR="0023099F"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912" w:type="pct"/>
            <w:tcBorders>
              <w:right w:val="single" w:sz="4" w:space="0" w:color="auto"/>
            </w:tcBorders>
            <w:vAlign w:val="center"/>
          </w:tcPr>
          <w:p w:rsidR="00FE2253" w:rsidRPr="00B30F15" w:rsidRDefault="00FE2253" w:rsidP="0023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r w:rsidR="0023099F"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1107" w:type="pct"/>
            <w:gridSpan w:val="2"/>
            <w:tcBorders>
              <w:right w:val="single" w:sz="4" w:space="0" w:color="auto"/>
            </w:tcBorders>
            <w:vAlign w:val="center"/>
          </w:tcPr>
          <w:p w:rsidR="00FE2253" w:rsidRPr="00B30F15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E2253" w:rsidRPr="00B30F15" w:rsidRDefault="0023099F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2021</w:t>
            </w:r>
          </w:p>
          <w:p w:rsidR="00FE2253" w:rsidRPr="00B30F15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22CB0" w:rsidRPr="00B30F15" w:rsidTr="00C041C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14" w:type="pct"/>
          <w:trHeight w:val="937"/>
        </w:trPr>
        <w:tc>
          <w:tcPr>
            <w:tcW w:w="1238" w:type="pct"/>
            <w:gridSpan w:val="2"/>
            <w:vAlign w:val="center"/>
          </w:tcPr>
          <w:p w:rsidR="00FE2253" w:rsidRPr="00B30F15" w:rsidRDefault="00FE2253" w:rsidP="00FE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Средства бюджета поселения</w:t>
            </w:r>
          </w:p>
          <w:p w:rsidR="00FE2253" w:rsidRPr="00B30F15" w:rsidRDefault="00FE2253" w:rsidP="00FE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FE2253" w:rsidRPr="00B30F15" w:rsidRDefault="00622CB0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2783.00</w:t>
            </w:r>
          </w:p>
        </w:tc>
        <w:tc>
          <w:tcPr>
            <w:tcW w:w="782" w:type="pct"/>
            <w:vAlign w:val="center"/>
          </w:tcPr>
          <w:p w:rsidR="00FE2253" w:rsidRPr="00B30F15" w:rsidRDefault="00622CB0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1015.00</w:t>
            </w:r>
          </w:p>
        </w:tc>
        <w:tc>
          <w:tcPr>
            <w:tcW w:w="912" w:type="pct"/>
            <w:vAlign w:val="center"/>
          </w:tcPr>
          <w:p w:rsidR="00FE2253" w:rsidRPr="00B30F15" w:rsidRDefault="00113AA2" w:rsidP="0011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899,00</w:t>
            </w:r>
          </w:p>
        </w:tc>
        <w:tc>
          <w:tcPr>
            <w:tcW w:w="1107" w:type="pct"/>
            <w:gridSpan w:val="2"/>
            <w:vAlign w:val="center"/>
          </w:tcPr>
          <w:p w:rsidR="00FE2253" w:rsidRPr="00B30F15" w:rsidRDefault="00113AA2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869,00</w:t>
            </w:r>
          </w:p>
        </w:tc>
      </w:tr>
      <w:tr w:rsidR="00622CB0" w:rsidRPr="00B30F15" w:rsidTr="00C041C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14" w:type="pct"/>
          <w:trHeight w:val="1694"/>
        </w:trPr>
        <w:tc>
          <w:tcPr>
            <w:tcW w:w="1238" w:type="pct"/>
            <w:gridSpan w:val="2"/>
            <w:vAlign w:val="center"/>
          </w:tcPr>
          <w:p w:rsidR="00FE2253" w:rsidRPr="00B30F15" w:rsidRDefault="00FE2253" w:rsidP="00FE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Средства областного бюджета</w:t>
            </w:r>
          </w:p>
        </w:tc>
        <w:tc>
          <w:tcPr>
            <w:tcW w:w="847" w:type="pct"/>
            <w:vAlign w:val="center"/>
          </w:tcPr>
          <w:p w:rsidR="00FE2253" w:rsidRPr="00B30F15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782" w:type="pct"/>
            <w:vAlign w:val="center"/>
          </w:tcPr>
          <w:p w:rsidR="00FE2253" w:rsidRPr="00B30F15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912" w:type="pct"/>
            <w:vAlign w:val="center"/>
          </w:tcPr>
          <w:p w:rsidR="00FE2253" w:rsidRPr="00B30F15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1107" w:type="pct"/>
            <w:gridSpan w:val="2"/>
            <w:vAlign w:val="center"/>
          </w:tcPr>
          <w:p w:rsidR="00FE2253" w:rsidRPr="00B30F15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A738C9" w:rsidRPr="00B30F15" w:rsidTr="00622CB0">
        <w:trPr>
          <w:gridAfter w:val="1"/>
          <w:wAfter w:w="121" w:type="pct"/>
          <w:jc w:val="center"/>
        </w:trPr>
        <w:tc>
          <w:tcPr>
            <w:tcW w:w="1243" w:type="pct"/>
            <w:gridSpan w:val="2"/>
          </w:tcPr>
          <w:p w:rsidR="002C3F15" w:rsidRPr="00B30F15" w:rsidRDefault="00C60F0F" w:rsidP="00C60F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Ожидаемые </w:t>
            </w:r>
            <w:r w:rsidR="002C3F15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результаты </w:t>
            </w: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реализации муниципальной п</w:t>
            </w:r>
            <w:r w:rsidR="002C3F15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рограммы </w:t>
            </w:r>
          </w:p>
        </w:tc>
        <w:tc>
          <w:tcPr>
            <w:tcW w:w="3636" w:type="pct"/>
            <w:gridSpan w:val="5"/>
          </w:tcPr>
          <w:p w:rsidR="00692FC7" w:rsidRPr="00B30F15" w:rsidRDefault="00692FC7" w:rsidP="00C041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Обеспечение качества и эффективности решения вопросов по защите населения и территорий поселения от чрезвычайных ситуаций природного и техногенного характера, распространение знаний, привитие навыков в</w:t>
            </w:r>
          </w:p>
          <w:p w:rsidR="002C3F15" w:rsidRPr="00B30F15" w:rsidRDefault="00692FC7" w:rsidP="00C041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действиях при возникновении кризисных ситуаций среди населения, соблюдение прав граждан, проживающих на территории поселения на безопасность, обеспечение сокращения потерь от пожаров, снижение гибели и травматизма людей при пожарах. </w:t>
            </w:r>
            <w:bookmarkStart w:id="0" w:name="_GoBack"/>
            <w:bookmarkEnd w:id="0"/>
          </w:p>
        </w:tc>
      </w:tr>
    </w:tbl>
    <w:p w:rsidR="0057696A" w:rsidRPr="00B30F15" w:rsidRDefault="0057696A" w:rsidP="0057696A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F0F" w:rsidRPr="00B30F15" w:rsidRDefault="003338CC" w:rsidP="00F22B9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Раздел </w:t>
      </w:r>
      <w:r w:rsidR="00077059"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</w:t>
      </w:r>
      <w:r w:rsidR="00460D0A"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:rsidR="0057696A" w:rsidRPr="00B30F15" w:rsidRDefault="00941D0C" w:rsidP="00F22B9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Общая характеристика сферы реализации</w:t>
      </w:r>
      <w:r w:rsidR="00C60F0F"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муниципальной программы</w:t>
      </w:r>
    </w:p>
    <w:p w:rsidR="00C60F0F" w:rsidRPr="00B30F15" w:rsidRDefault="00C60F0F" w:rsidP="00F22B94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Красноборского городского поселения Тосненского района Ленинградской области.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В населённых пунктах 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городского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поселения имеются естественные водоёмы, тем не менее, их обеспеченность противопожарным водоснабжением недостаточна. Отобрать воду из некоторых естественных водоёмов для целей пожаротушения затруднительно из-за плохого состояния подъездных путей к ним или отсутствия пожарных пирсов.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 причин, от которых возникают пожары и гибнут люди,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Обобщая всё вышесказанное, можно констатировать: обеспечение первичных мер пожарной безопасности в границах населённых пунктов 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городского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поселения является важнейшей задачей органов местного самоуправления Красноборского городского поселения Тосненского района Ленинградской области. 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Федеральными законами 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21.12.1994 г. № 69 – ФЗ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«О пож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арной безопасности», от 22.07.2008 г. № 123 – ФЗ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разработку и реализацию мер пожарной безопасности для муниципального образования;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разработку и организацию выполнения муниципальных  программ по вопросам обеспечения пожарной безопасности;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обеспечение беспрепятственного проезда пожарной техники к месту пожара;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460D0A" w:rsidRPr="00B30F15" w:rsidRDefault="00B30F15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460D0A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безопасности, в том числе посредством организации и проведения собраний населения;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Мероприятия, разработанные в рамках муниципальной программы, позволят более эффективно решать вопросы предупреждения и тушения пожаров на территории Красноборского городского поселения Тосненского района Ленинградской области.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60F0F" w:rsidRPr="00B30F15" w:rsidRDefault="003338CC" w:rsidP="00F22B94">
      <w:pPr>
        <w:pStyle w:val="a9"/>
        <w:spacing w:after="0" w:line="240" w:lineRule="exact"/>
        <w:ind w:left="567" w:right="-1" w:firstLine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077059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7696A" w:rsidRPr="00B30F15" w:rsidRDefault="003338CC" w:rsidP="009C397E">
      <w:pPr>
        <w:pStyle w:val="a9"/>
        <w:spacing w:after="0" w:line="240" w:lineRule="exact"/>
        <w:ind w:left="567" w:right="424" w:firstLine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0D0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</w:t>
      </w:r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38C9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задачи </w:t>
      </w:r>
      <w:r w:rsidR="00CB0216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="00C60F0F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3338CC" w:rsidRPr="00B30F15" w:rsidRDefault="003338CC" w:rsidP="00F22B94">
      <w:pPr>
        <w:pStyle w:val="a9"/>
        <w:spacing w:after="0" w:line="240" w:lineRule="exact"/>
        <w:ind w:left="0" w:right="4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A41" w:rsidRPr="00B30F15" w:rsidRDefault="00C60F0F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2.1. Основной целью муниципальной программы является </w:t>
      </w:r>
      <w:r w:rsidR="00790A41" w:rsidRPr="00B30F15">
        <w:rPr>
          <w:rFonts w:ascii="Times New Roman" w:eastAsia="Calibri" w:hAnsi="Times New Roman" w:cs="Times New Roman"/>
          <w:sz w:val="24"/>
          <w:szCs w:val="24"/>
        </w:rPr>
        <w:t>с</w:t>
      </w:r>
      <w:r w:rsidR="00790A41" w:rsidRPr="00B30F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</w:t>
      </w:r>
      <w:r w:rsidR="00C041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790A41" w:rsidRPr="00B30F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тушения.</w:t>
      </w:r>
    </w:p>
    <w:p w:rsidR="00C60F0F" w:rsidRPr="00B30F15" w:rsidRDefault="00C60F0F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2.2. Для ее достижения необходимо решение следующих основных задач: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0F15">
        <w:rPr>
          <w:rFonts w:ascii="Times New Roman" w:eastAsia="Calibri" w:hAnsi="Times New Roman" w:cs="Times New Roman"/>
          <w:bCs/>
          <w:sz w:val="24"/>
          <w:szCs w:val="24"/>
        </w:rPr>
        <w:t xml:space="preserve">- защита жизни и здоровья граждан; 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организация обучения мерам пожарной безопасности и пропаганда пожарно-технических знаний;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обеспечение надлежащего состояния источников противопожарного водоснабжения;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обеспечение беспрепятственного проезда пожарной техники к месту пожара;</w:t>
      </w:r>
    </w:p>
    <w:p w:rsidR="009C397E" w:rsidRPr="00B30F15" w:rsidRDefault="009C397E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30F15">
        <w:rPr>
          <w:rFonts w:ascii="Times New Roman" w:eastAsia="Times New Roman" w:hAnsi="Times New Roman" w:cs="Times New Roman"/>
          <w:color w:val="000000"/>
          <w:lang w:eastAsia="ru-RU"/>
        </w:rPr>
        <w:t>организация обучения населения и агитации противодействию терроризму и экстремизму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- социальное и экономическое стимулирование участия граждан и организаций в добровольной пожарной охране, в </w:t>
      </w:r>
      <w:proofErr w:type="spellStart"/>
      <w:r w:rsidRPr="00B30F15">
        <w:rPr>
          <w:rFonts w:ascii="Times New Roman" w:eastAsia="Calibri" w:hAnsi="Times New Roman" w:cs="Times New Roman"/>
          <w:sz w:val="24"/>
          <w:szCs w:val="24"/>
        </w:rPr>
        <w:t>т</w:t>
      </w:r>
      <w:r w:rsidR="009C397E" w:rsidRPr="00B30F15">
        <w:rPr>
          <w:rFonts w:ascii="Times New Roman" w:eastAsia="Calibri" w:hAnsi="Times New Roman" w:cs="Times New Roman"/>
          <w:sz w:val="24"/>
          <w:szCs w:val="24"/>
        </w:rPr>
        <w:t>.ч</w:t>
      </w:r>
      <w:proofErr w:type="spellEnd"/>
      <w:r w:rsidR="009C397E" w:rsidRPr="00B30F15">
        <w:rPr>
          <w:rFonts w:ascii="Times New Roman" w:eastAsia="Calibri" w:hAnsi="Times New Roman" w:cs="Times New Roman"/>
          <w:sz w:val="24"/>
          <w:szCs w:val="24"/>
        </w:rPr>
        <w:t>. участия в борьбе с пожарами.</w:t>
      </w:r>
    </w:p>
    <w:p w:rsidR="00C60F0F" w:rsidRPr="00B30F15" w:rsidRDefault="00C60F0F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2.3. Предусмотренные в муниципальной программе мероприятия</w:t>
      </w:r>
      <w:r w:rsidR="00C04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имеют характер первичных мер пожарной безопасности и ставят своей целью </w:t>
      </w:r>
      <w:proofErr w:type="gramStart"/>
      <w:r w:rsidRPr="00B30F15">
        <w:rPr>
          <w:rFonts w:ascii="Times New Roman" w:eastAsia="Calibri" w:hAnsi="Times New Roman" w:cs="Times New Roman"/>
          <w:sz w:val="24"/>
          <w:szCs w:val="24"/>
        </w:rPr>
        <w:t>решение  проблем</w:t>
      </w:r>
      <w:proofErr w:type="gramEnd"/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0F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укрепления противопожарной защиты территории </w:t>
      </w:r>
      <w:r w:rsidR="008649C9" w:rsidRPr="00B30F15">
        <w:rPr>
          <w:rFonts w:ascii="Times New Roman" w:eastAsia="Calibri" w:hAnsi="Times New Roman" w:cs="Times New Roman"/>
          <w:sz w:val="24"/>
          <w:szCs w:val="24"/>
        </w:rPr>
        <w:t xml:space="preserve">Красноборского городского поселения Тосненского района Ленинградской области </w:t>
      </w: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 </w:t>
      </w:r>
    </w:p>
    <w:p w:rsidR="0057696A" w:rsidRPr="00B30F15" w:rsidRDefault="0057696A" w:rsidP="00F22B94">
      <w:pPr>
        <w:spacing w:after="0" w:line="240" w:lineRule="exact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17" w:rsidRPr="00B30F15" w:rsidRDefault="00C80117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077059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4</w:t>
      </w:r>
    </w:p>
    <w:p w:rsidR="00077059" w:rsidRPr="00B30F15" w:rsidRDefault="00077059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Сроки реализации муниципальной программы</w:t>
      </w:r>
    </w:p>
    <w:p w:rsidR="009A0C16" w:rsidRPr="00B30F15" w:rsidRDefault="009A0C16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8C25D9" w:rsidP="00F22B94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Срок р</w:t>
      </w:r>
      <w:r w:rsidR="009A0C16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еализация муниципальной </w:t>
      </w: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программы «Безопасность на территории Красноборского городского поселения Тосненско</w:t>
      </w:r>
      <w:r w:rsidR="00B33540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го района Ленинградской области</w:t>
      </w:r>
      <w:r w:rsidR="00D56E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</w:t>
      </w:r>
      <w:r w:rsidR="001C497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9A0C16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2019-2021 годы</w:t>
      </w:r>
      <w:r w:rsidR="007552D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910E20" w:rsidRDefault="00910E20" w:rsidP="00F22B94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56E4E" w:rsidRDefault="00D56E4E" w:rsidP="00F22B94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56E4E" w:rsidRDefault="00D56E4E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56E4E" w:rsidRDefault="00D56E4E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56E4E" w:rsidRDefault="00D56E4E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F22B94">
      <w:pPr>
        <w:spacing w:after="0" w:line="24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56E4E" w:rsidRDefault="00D56E4E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Pr="00B30F15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910E20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92FC7" w:rsidRPr="00B30F15" w:rsidRDefault="00077059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5</w:t>
      </w:r>
    </w:p>
    <w:p w:rsidR="00692FC7" w:rsidRPr="00B30F15" w:rsidRDefault="00692FC7" w:rsidP="00692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Перечень целевых индикаторов  муниципальной программы </w:t>
      </w:r>
    </w:p>
    <w:p w:rsidR="00692FC7" w:rsidRPr="00B30F15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9497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1418"/>
        <w:gridCol w:w="1276"/>
        <w:gridCol w:w="1275"/>
        <w:gridCol w:w="1418"/>
      </w:tblGrid>
      <w:tr w:rsidR="00106810" w:rsidRPr="00B30F15" w:rsidTr="00106810">
        <w:trPr>
          <w:cantSplit/>
          <w:trHeight w:val="360"/>
        </w:trPr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810" w:rsidRPr="00B30F15" w:rsidRDefault="00106810" w:rsidP="00077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106810" w:rsidRPr="00B30F15" w:rsidTr="00106810">
        <w:trPr>
          <w:cantSplit/>
          <w:trHeight w:val="360"/>
        </w:trPr>
        <w:tc>
          <w:tcPr>
            <w:tcW w:w="41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06810" w:rsidRPr="00B30F15" w:rsidTr="00106810">
        <w:trPr>
          <w:cantSplit/>
          <w:trHeight w:val="36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B30F15" w:rsidRDefault="00106810" w:rsidP="009C3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снижение количества преступлений и правонарушений в общественных местах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</w:tr>
      <w:tr w:rsidR="00106810" w:rsidRPr="00B30F15" w:rsidTr="00106810">
        <w:trPr>
          <w:cantSplit/>
          <w:trHeight w:val="1324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B30F15" w:rsidRDefault="00106810" w:rsidP="009C3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снижению общего уровня риска возникновения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3,2%</w:t>
            </w:r>
          </w:p>
        </w:tc>
      </w:tr>
      <w:tr w:rsidR="00106810" w:rsidRPr="00B30F15" w:rsidTr="00106810">
        <w:trPr>
          <w:cantSplit/>
          <w:trHeight w:val="48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B30F15" w:rsidRDefault="00106810" w:rsidP="009C3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>Обучение населения правилам пожарной безопасности.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</w:tr>
      <w:tr w:rsidR="00106810" w:rsidRPr="00B30F15" w:rsidTr="00106810">
        <w:trPr>
          <w:cantSplit/>
          <w:trHeight w:val="48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9C3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 xml:space="preserve">ликвидация пожаров в короткие сроки без наступления тяжких последствий,   в том числе ежегодное содержание естественных и искусственных </w:t>
            </w:r>
            <w:proofErr w:type="spellStart"/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>водоисточников</w:t>
            </w:r>
            <w:proofErr w:type="spellEnd"/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 xml:space="preserve"> с подъездными площадками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3,2%</w:t>
            </w:r>
          </w:p>
        </w:tc>
      </w:tr>
      <w:tr w:rsidR="00106810" w:rsidRPr="00B30F15" w:rsidTr="00106810">
        <w:trPr>
          <w:cantSplit/>
          <w:trHeight w:val="48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9C3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населения противодействию терроризму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</w:tr>
      <w:tr w:rsidR="00106810" w:rsidRPr="00B30F15" w:rsidTr="00106810">
        <w:trPr>
          <w:cantSplit/>
          <w:trHeight w:val="48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9C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повышению антитеррористической защищенности объектов, жизнеобеспечения населения и мест с массовым пребыванием людей;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5,2%</w:t>
            </w:r>
          </w:p>
        </w:tc>
      </w:tr>
    </w:tbl>
    <w:p w:rsidR="00692FC7" w:rsidRPr="00B30F15" w:rsidRDefault="00692FC7" w:rsidP="00692FC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FC7" w:rsidRPr="00B30F15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92FC7" w:rsidRPr="00B30F15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910E20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910E20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910E20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910E20" w:rsidRPr="00B30F15" w:rsidSect="00F22B94">
          <w:pgSz w:w="11906" w:h="16838"/>
          <w:pgMar w:top="567" w:right="1133" w:bottom="567" w:left="1418" w:header="709" w:footer="709" w:gutter="0"/>
          <w:cols w:space="708"/>
          <w:docGrid w:linePitch="360"/>
        </w:sectPr>
      </w:pPr>
    </w:p>
    <w:p w:rsidR="00154AC2" w:rsidRPr="00B30F15" w:rsidRDefault="00154AC2" w:rsidP="00B0224F">
      <w:pPr>
        <w:pStyle w:val="ab"/>
        <w:keepNext/>
        <w:rPr>
          <w:rFonts w:ascii="Times New Roman" w:hAnsi="Times New Roman" w:cs="Times New Roman"/>
          <w:color w:val="auto"/>
          <w:sz w:val="24"/>
        </w:rPr>
      </w:pPr>
    </w:p>
    <w:tbl>
      <w:tblPr>
        <w:tblpPr w:leftFromText="180" w:rightFromText="180" w:horzAnchor="margin" w:tblpY="594"/>
        <w:tblW w:w="15809" w:type="dxa"/>
        <w:tblLayout w:type="fixed"/>
        <w:tblLook w:val="04A0" w:firstRow="1" w:lastRow="0" w:firstColumn="1" w:lastColumn="0" w:noHBand="0" w:noVBand="1"/>
      </w:tblPr>
      <w:tblGrid>
        <w:gridCol w:w="567"/>
        <w:gridCol w:w="2093"/>
        <w:gridCol w:w="2977"/>
        <w:gridCol w:w="1134"/>
        <w:gridCol w:w="992"/>
        <w:gridCol w:w="992"/>
        <w:gridCol w:w="993"/>
        <w:gridCol w:w="992"/>
        <w:gridCol w:w="992"/>
        <w:gridCol w:w="1276"/>
        <w:gridCol w:w="2801"/>
      </w:tblGrid>
      <w:tr w:rsidR="00E94FB2" w:rsidRPr="00B30F15" w:rsidTr="00F95BF8">
        <w:trPr>
          <w:trHeight w:val="564"/>
        </w:trPr>
        <w:tc>
          <w:tcPr>
            <w:tcW w:w="15809" w:type="dxa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154AC2" w:rsidRPr="00B30F15" w:rsidRDefault="005C3D25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Раздел 6</w:t>
            </w:r>
          </w:p>
          <w:p w:rsidR="005C3D25" w:rsidRPr="00B30F15" w:rsidRDefault="00BD7308" w:rsidP="00F9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Финансовое обеспечение реализации </w:t>
            </w:r>
            <w:r w:rsidR="00E94FB2"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муниципальной программы </w:t>
            </w:r>
          </w:p>
        </w:tc>
      </w:tr>
      <w:tr w:rsidR="00B56404" w:rsidRPr="00B30F15" w:rsidTr="00C041C6">
        <w:trPr>
          <w:trHeight w:val="6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Основные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18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Источники </w:t>
            </w:r>
            <w:proofErr w:type="spellStart"/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финанси</w:t>
            </w:r>
            <w:proofErr w:type="spellEnd"/>
          </w:p>
          <w:p w:rsidR="00B56404" w:rsidRPr="00B30F15" w:rsidRDefault="00B56404" w:rsidP="008B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рования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Срок </w:t>
            </w:r>
            <w:proofErr w:type="spellStart"/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исполне</w:t>
            </w:r>
            <w:proofErr w:type="spellEnd"/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Всего (</w:t>
            </w:r>
            <w:proofErr w:type="spellStart"/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тыс.руб</w:t>
            </w:r>
            <w:proofErr w:type="spellEnd"/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Объем финансирования по годам (тыс. руб.)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Ответственный за выполнение мероприятия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Планируемые результаты выполнения мероприятий</w:t>
            </w:r>
          </w:p>
        </w:tc>
      </w:tr>
      <w:tr w:rsidR="00B56404" w:rsidRPr="00B30F15" w:rsidTr="00C041C6">
        <w:trPr>
          <w:trHeight w:val="8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2019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 год планового периода</w:t>
            </w:r>
          </w:p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 xml:space="preserve">2020 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год планового периода</w:t>
            </w:r>
          </w:p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 xml:space="preserve">2021 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год планового периода</w:t>
            </w:r>
          </w:p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94FB2" w:rsidRPr="00B30F15" w:rsidTr="00F95BF8">
        <w:trPr>
          <w:trHeight w:val="515"/>
        </w:trPr>
        <w:tc>
          <w:tcPr>
            <w:tcW w:w="15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D25" w:rsidRPr="00B30F15" w:rsidRDefault="00DD5051" w:rsidP="00F9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2A4230"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E94FB2"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«Обеспечение гражданской обороны, защиты населения и территорий от чрезвычайных ситуаций природного и техногенного характера»</w:t>
            </w:r>
          </w:p>
        </w:tc>
      </w:tr>
      <w:tr w:rsidR="005760CE" w:rsidRPr="00B30F15" w:rsidTr="005C3D25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обеспечению предупреждения и ликвидации последствий ЧС и стихийных бедствий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0426F" w:rsidP="00E0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0426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  <w:r w:rsidR="00996D7B"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60CE" w:rsidRPr="00B30F15" w:rsidTr="005C3D25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25" w:rsidRPr="00B30F15" w:rsidRDefault="005C3D25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3D25" w:rsidRPr="00B30F15" w:rsidRDefault="00EC1C14" w:rsidP="0099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Обучение специалистов в учебно-консультационных центрах по гражданской обороне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1C26B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2019 –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0426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0426F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от ЧС природного и техногенного характера</w:t>
            </w:r>
          </w:p>
        </w:tc>
      </w:tr>
      <w:tr w:rsidR="00DD5051" w:rsidRPr="00B30F15" w:rsidTr="005C3D25">
        <w:trPr>
          <w:trHeight w:val="6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25" w:rsidRPr="00B30F15" w:rsidRDefault="00DD5051" w:rsidP="005C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1.2.Приобретение средств оповещения при ЧС, пожаре и в особый период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DD5051" w:rsidP="0041172A">
            <w:pPr>
              <w:jc w:val="center"/>
              <w:rPr>
                <w:rFonts w:ascii="Times New Roman" w:hAnsi="Times New Roman" w:cs="Times New Roman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3A10" w:rsidRPr="00B30F15" w:rsidTr="005C3D25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2402DA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</w:t>
            </w:r>
            <w:r w:rsidR="00E94FB2" w:rsidRPr="00B30F1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1" w:name="OLE_LINK11"/>
            <w:bookmarkStart w:id="2" w:name="OLE_LINK12"/>
            <w:r w:rsidRPr="00B30F15"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 xml:space="preserve">Акарицидная обработка (борьба с клещами) </w:t>
            </w:r>
            <w:r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посещаемых мест населением поселения</w:t>
            </w:r>
            <w:bookmarkEnd w:id="1"/>
            <w:bookmarkEnd w:id="2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4FB2" w:rsidRPr="00B30F15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73CF" w:rsidRPr="00B30F15" w:rsidTr="005C3D25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73CF" w:rsidRPr="00B30F15" w:rsidRDefault="00D073CF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73CF" w:rsidRPr="00B30F15" w:rsidRDefault="00D073CF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CF" w:rsidRPr="00B30F15" w:rsidRDefault="002402DA" w:rsidP="008B7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073CF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.1.Акарицидная обрабо</w:t>
            </w:r>
            <w:r w:rsidR="008B7D18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тка от клещей детских,  спортивных </w:t>
            </w:r>
            <w:r w:rsidR="00D073CF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площадок и территорий кладбищ</w:t>
            </w:r>
            <w:r w:rsidR="00113AA2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раза</w:t>
            </w:r>
          </w:p>
          <w:p w:rsidR="00113AA2" w:rsidRPr="00B30F15" w:rsidRDefault="00113AA2" w:rsidP="008B7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(весной и осенью)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CF" w:rsidRPr="00B30F15" w:rsidRDefault="00D073C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CF" w:rsidRPr="00B30F15" w:rsidRDefault="00D073CF" w:rsidP="0041172A">
            <w:pPr>
              <w:jc w:val="center"/>
              <w:rPr>
                <w:rFonts w:ascii="Times New Roman" w:hAnsi="Times New Roman" w:cs="Times New Roman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CF" w:rsidRPr="00B30F15" w:rsidRDefault="00D073C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73CF" w:rsidRPr="00B30F15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  <w:r w:rsidR="00D073CF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CF" w:rsidRPr="00B30F15" w:rsidRDefault="00D073C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73CF" w:rsidRPr="00B30F15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  <w:r w:rsidR="00D073CF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CF" w:rsidRPr="00B30F15" w:rsidRDefault="00D073CF" w:rsidP="004117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73CF" w:rsidRPr="00B30F15" w:rsidRDefault="00562264" w:rsidP="0041172A">
            <w:pPr>
              <w:jc w:val="center"/>
              <w:rPr>
                <w:rFonts w:ascii="Times New Roman" w:hAnsi="Times New Roman" w:cs="Times New Roman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  <w:r w:rsidR="00D073CF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CF" w:rsidRPr="00B30F15" w:rsidRDefault="00D073CF" w:rsidP="004117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73CF" w:rsidRPr="00B30F15" w:rsidRDefault="00562264" w:rsidP="0041172A">
            <w:pPr>
              <w:jc w:val="center"/>
              <w:rPr>
                <w:rFonts w:ascii="Times New Roman" w:hAnsi="Times New Roman" w:cs="Times New Roman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D073CF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CF" w:rsidRPr="00B30F15" w:rsidRDefault="00D073C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CF" w:rsidRPr="00B30F15" w:rsidRDefault="00D073C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Проведение санитарно-профилактических мероприятий по защите жизни и здоровья населения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051" w:rsidRPr="00B30F15" w:rsidTr="0023099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  <w:p w:rsidR="00DD5051" w:rsidRPr="00B30F15" w:rsidRDefault="002402DA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</w:t>
            </w:r>
            <w:r w:rsidR="00DD5051" w:rsidRPr="00B30F1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154AC2" w:rsidRPr="00B30F15" w:rsidRDefault="00154AC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  "Бе</w:t>
            </w:r>
            <w:r w:rsidR="00DD5051"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зопасный город", развитие сети уличного </w:t>
            </w:r>
            <w:proofErr w:type="spellStart"/>
            <w:r w:rsidR="00DD5051"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видеонаблюде</w:t>
            </w:r>
            <w:proofErr w:type="spellEnd"/>
          </w:p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ния</w:t>
            </w:r>
            <w:proofErr w:type="spellEnd"/>
            <w:r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обслуживание и содержание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B30F15" w:rsidRDefault="00DD5051" w:rsidP="0041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051" w:rsidRPr="00B30F15" w:rsidTr="005C3D25">
        <w:trPr>
          <w:trHeight w:val="4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2402DA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.1.Обслуживание системы уличного видеонаблюдения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DD5051" w:rsidP="0041172A">
            <w:pPr>
              <w:jc w:val="center"/>
              <w:rPr>
                <w:rFonts w:ascii="Times New Roman" w:hAnsi="Times New Roman" w:cs="Times New Roman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  <w:r w:rsidR="00DD5051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  <w:r w:rsidR="00DD5051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  <w:r w:rsidR="00DD5051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44,00</w:t>
            </w:r>
            <w:r w:rsidR="00DD5051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 мероприятия по предупреждению терроризма</w:t>
            </w:r>
          </w:p>
        </w:tc>
      </w:tr>
      <w:tr w:rsidR="00B56404" w:rsidRPr="00B30F15" w:rsidTr="005C3D25">
        <w:trPr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4.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 по предупреждению терроризма и проявлений экстремизма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 П</w:t>
            </w:r>
            <w:r w:rsidR="00391DB7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риобретение стендов, плакатов.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391DB7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391DB7" w:rsidP="004117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391DB7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391DB7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обучения населения и агитации противодействию терроризму и экстремизму</w:t>
            </w:r>
          </w:p>
        </w:tc>
      </w:tr>
      <w:tr w:rsidR="00E94FB2" w:rsidRPr="00B30F15" w:rsidTr="005C3D25">
        <w:trPr>
          <w:trHeight w:val="46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FB2" w:rsidRPr="00B30F15" w:rsidRDefault="004F46A6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A50AFC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0426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</w:t>
            </w:r>
            <w:r w:rsidR="0023099F"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204,00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94FB2" w:rsidRPr="00B30F15" w:rsidTr="005C3D25">
        <w:trPr>
          <w:trHeight w:val="300"/>
        </w:trPr>
        <w:tc>
          <w:tcPr>
            <w:tcW w:w="15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7B9" w:rsidRPr="00B30F15" w:rsidRDefault="002B17B9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  <w:p w:rsidR="002402DA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lastRenderedPageBreak/>
              <w:t>2</w:t>
            </w:r>
            <w:r w:rsidR="002A4230" w:rsidRPr="00B30F1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.</w:t>
            </w:r>
            <w:r w:rsidRPr="00B30F1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 "Обеспечение пожарной безопасности в границах городского поселения"</w:t>
            </w:r>
          </w:p>
          <w:p w:rsidR="002B17B9" w:rsidRPr="00B30F15" w:rsidRDefault="002B17B9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B7D18" w:rsidRPr="00B30F15" w:rsidTr="000D4E83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18" w:rsidRPr="00B30F15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18" w:rsidRPr="00B30F15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" w:name="OLE_LINK35"/>
            <w:bookmarkStart w:id="4" w:name="OLE_LINK36"/>
            <w:r w:rsidRPr="00B30F1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в области пожарной безопасности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bookmarkEnd w:id="3"/>
            <w:bookmarkEnd w:id="4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18" w:rsidRPr="00B30F15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18" w:rsidRPr="00B30F15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18" w:rsidRPr="00B30F15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18" w:rsidRPr="00B30F15" w:rsidRDefault="00C324A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18" w:rsidRPr="00B30F15" w:rsidRDefault="00C324A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18" w:rsidRPr="00B30F15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18" w:rsidRPr="00B30F15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18" w:rsidRPr="00B30F15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18" w:rsidRPr="00B30F15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7D18" w:rsidRPr="00B30F15" w:rsidTr="000D4E83">
        <w:trPr>
          <w:trHeight w:val="2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D18" w:rsidRPr="00B30F15" w:rsidRDefault="008B7D18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D18" w:rsidRPr="00B30F15" w:rsidRDefault="008B7D18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25" w:rsidRPr="00B30F15" w:rsidRDefault="008B7D18" w:rsidP="00C04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Создание и о</w:t>
            </w: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>бустройство пожарных водоемов (ч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истка пожарных водоемов оборудование подъездных путей и разворотных площадок  у ППВ, установка указателей месторасположения ППВ).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18" w:rsidRPr="00B30F15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18" w:rsidRPr="00B30F15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18" w:rsidRPr="00B30F15" w:rsidRDefault="00C324A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18" w:rsidRPr="00B30F15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18" w:rsidRPr="00B30F15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 w:rsidR="00562264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18" w:rsidRPr="00B30F15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18" w:rsidRPr="00B30F15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18" w:rsidRPr="00B30F15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>Организация и поддержание в исправном состоянии источников водоснабжения для тушения пожаров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8B7D18" w:rsidRPr="00B30F15" w:rsidTr="000D4E83">
        <w:trPr>
          <w:trHeight w:val="11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D18" w:rsidRPr="00B30F15" w:rsidRDefault="008B7D18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18" w:rsidRPr="00B30F15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18" w:rsidRPr="00B30F15" w:rsidRDefault="008B7D18" w:rsidP="00C04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>1.2 Замена пожарных гидрантов вышедших из строя во время эксплуатации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18" w:rsidRPr="00B30F15" w:rsidRDefault="008B7D18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18" w:rsidRPr="00B30F15" w:rsidRDefault="008B7D18" w:rsidP="0041172A">
            <w:pPr>
              <w:jc w:val="center"/>
              <w:rPr>
                <w:rFonts w:ascii="Times New Roman" w:hAnsi="Times New Roman" w:cs="Times New Roman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18" w:rsidRPr="00B30F15" w:rsidRDefault="00C324A8" w:rsidP="00C32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18" w:rsidRPr="00B30F15" w:rsidRDefault="00C324A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18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18" w:rsidRPr="00B30F15" w:rsidRDefault="0023099F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18" w:rsidRPr="00B30F15" w:rsidRDefault="008B7D18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D18" w:rsidRPr="00B30F15" w:rsidRDefault="008B7D18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>Поддержание в исправном состоянии источников пожаротушения</w:t>
            </w:r>
          </w:p>
        </w:tc>
      </w:tr>
      <w:tr w:rsidR="008B7D18" w:rsidRPr="00B30F15" w:rsidTr="000D4E83">
        <w:trPr>
          <w:trHeight w:val="7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D18" w:rsidRPr="00B30F15" w:rsidRDefault="008B7D18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18" w:rsidRPr="00B30F15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25" w:rsidRPr="00B30F15" w:rsidRDefault="005C3D25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7D18" w:rsidRPr="00B30F15" w:rsidRDefault="008B7D18" w:rsidP="00C041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>1.3.Содержание, обслуживание пожарных гидрантов, испытания пожарной лестницы (здания администрации)</w:t>
            </w:r>
            <w:r w:rsidR="00C041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18" w:rsidRPr="00B30F15" w:rsidRDefault="008B7D18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18" w:rsidRPr="00B30F15" w:rsidRDefault="008B7D18" w:rsidP="0041172A">
            <w:pPr>
              <w:jc w:val="center"/>
              <w:rPr>
                <w:rFonts w:ascii="Times New Roman" w:hAnsi="Times New Roman" w:cs="Times New Roman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18" w:rsidRPr="00B30F15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18" w:rsidRPr="00B30F15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18" w:rsidRPr="00B30F15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18" w:rsidRPr="00B30F15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18" w:rsidRPr="00B30F15" w:rsidRDefault="008B7D18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D18" w:rsidRPr="00B30F15" w:rsidRDefault="008B7D18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60CE" w:rsidRPr="00B30F15" w:rsidTr="000D4E8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5C3D25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  <w:r w:rsidR="008B7D18"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6404" w:rsidRPr="00B30F15" w:rsidTr="000D4E83">
        <w:trPr>
          <w:trHeight w:val="1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Организация и осуществление мер по защите территории поселения от лесных пожаров и сельскохозяйственных палов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2.1.Опашка противопожарных защитных минерализованных полос по границе населенных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154AC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154AC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154AC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Защищенность поселений от распространения пожаров.</w:t>
            </w:r>
          </w:p>
        </w:tc>
      </w:tr>
      <w:tr w:rsidR="0023099F" w:rsidRPr="00B30F15" w:rsidTr="000D4E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99F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099F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B30F15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B30F15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B30F15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B30F15" w:rsidRDefault="0023099F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99F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02DA" w:rsidRPr="00B30F15" w:rsidTr="00C041C6">
        <w:trPr>
          <w:trHeight w:val="1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B30F15" w:rsidRDefault="002402DA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B30F15" w:rsidRDefault="002402DA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Информирование населения о мерах пожарной безопасности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B30F15" w:rsidRDefault="002402DA" w:rsidP="00F9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</w:t>
            </w:r>
            <w:r w:rsidR="00B56404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стендов </w:t>
            </w:r>
            <w:r w:rsidR="00562264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уголок </w:t>
            </w:r>
            <w:r w:rsidR="00562264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пожарной </w:t>
            </w:r>
            <w:r w:rsidR="00B56404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безопасности</w:t>
            </w:r>
            <w:r w:rsidR="00562264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="00B56404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F95BF8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B56404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гнетушителей.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B30F15" w:rsidRDefault="002402DA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B30F15" w:rsidRDefault="002402DA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DA" w:rsidRPr="00B30F15" w:rsidRDefault="009911B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DA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DA" w:rsidRPr="00B30F15" w:rsidRDefault="002402DA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DA" w:rsidRPr="00B30F15" w:rsidRDefault="002402DA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B30F15" w:rsidRDefault="002402DA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B30F15" w:rsidRDefault="002402DA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пропаганда пожарной безопасности, организация обучения населения действиям при возникновении пожара</w:t>
            </w:r>
            <w:r w:rsidR="00C04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760CE" w:rsidRPr="00B30F15" w:rsidTr="000D4E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60CE" w:rsidRPr="00B30F15" w:rsidTr="000D4E83">
        <w:trPr>
          <w:trHeight w:val="38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FB2" w:rsidRPr="00B30F15" w:rsidRDefault="00C041C6" w:rsidP="004F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2" w:rsidRPr="00B30F15" w:rsidRDefault="00E94FB2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C324A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2155,00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C324A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60CE" w:rsidRPr="00B30F15" w:rsidTr="000D4E83">
        <w:trPr>
          <w:trHeight w:val="54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 по программе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CE" w:rsidRPr="00B30F15" w:rsidRDefault="005760CE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760CE" w:rsidRPr="00B30F15" w:rsidRDefault="005760CE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FB2" w:rsidRPr="00B30F15" w:rsidRDefault="00A50AFC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FB2" w:rsidRPr="00B30F15" w:rsidRDefault="00C324A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FB2" w:rsidRPr="00B30F15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FB2" w:rsidRPr="00B30F15" w:rsidRDefault="00996D7B" w:rsidP="00A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A50AFC"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D7308" w:rsidRPr="00B30F15" w:rsidRDefault="00BD7308" w:rsidP="00065F45">
      <w:pPr>
        <w:pStyle w:val="a3"/>
        <w:jc w:val="both"/>
        <w:rPr>
          <w:b/>
          <w:bCs/>
          <w:color w:val="000000"/>
          <w:sz w:val="22"/>
          <w:szCs w:val="22"/>
        </w:rPr>
      </w:pPr>
    </w:p>
    <w:sectPr w:rsidR="00BD7308" w:rsidRPr="00B30F15" w:rsidSect="00154AC2">
      <w:pgSz w:w="16838" w:h="11906" w:orient="landscape"/>
      <w:pgMar w:top="284" w:right="709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1474C"/>
    <w:multiLevelType w:val="hybridMultilevel"/>
    <w:tmpl w:val="C8806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61631"/>
    <w:multiLevelType w:val="multilevel"/>
    <w:tmpl w:val="3722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14526"/>
    <w:multiLevelType w:val="multilevel"/>
    <w:tmpl w:val="FE46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D1FFF"/>
    <w:multiLevelType w:val="multilevel"/>
    <w:tmpl w:val="63B8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454D6B"/>
    <w:multiLevelType w:val="hybridMultilevel"/>
    <w:tmpl w:val="A742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82E54"/>
    <w:multiLevelType w:val="multilevel"/>
    <w:tmpl w:val="F1FA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C05AA0"/>
    <w:multiLevelType w:val="multilevel"/>
    <w:tmpl w:val="DDE8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DD586C"/>
    <w:multiLevelType w:val="multilevel"/>
    <w:tmpl w:val="D48232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7448A6"/>
    <w:multiLevelType w:val="hybridMultilevel"/>
    <w:tmpl w:val="43988A60"/>
    <w:lvl w:ilvl="0" w:tplc="1B7A68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1E"/>
    <w:rsid w:val="00014F7A"/>
    <w:rsid w:val="00033375"/>
    <w:rsid w:val="000458B6"/>
    <w:rsid w:val="00064D5A"/>
    <w:rsid w:val="00065F45"/>
    <w:rsid w:val="00077059"/>
    <w:rsid w:val="0008489A"/>
    <w:rsid w:val="000C53EE"/>
    <w:rsid w:val="000D07C6"/>
    <w:rsid w:val="000D1921"/>
    <w:rsid w:val="000D4E83"/>
    <w:rsid w:val="000E1A1A"/>
    <w:rsid w:val="00106810"/>
    <w:rsid w:val="00113AA2"/>
    <w:rsid w:val="001143AE"/>
    <w:rsid w:val="001500EA"/>
    <w:rsid w:val="00154AC2"/>
    <w:rsid w:val="00170E73"/>
    <w:rsid w:val="00182CC7"/>
    <w:rsid w:val="001B62F4"/>
    <w:rsid w:val="001C26BB"/>
    <w:rsid w:val="001C371F"/>
    <w:rsid w:val="001C4972"/>
    <w:rsid w:val="001D7585"/>
    <w:rsid w:val="0023099F"/>
    <w:rsid w:val="00235885"/>
    <w:rsid w:val="002402DA"/>
    <w:rsid w:val="00281F30"/>
    <w:rsid w:val="0028783D"/>
    <w:rsid w:val="002A4230"/>
    <w:rsid w:val="002B17B9"/>
    <w:rsid w:val="002C3F15"/>
    <w:rsid w:val="002F164F"/>
    <w:rsid w:val="003338CC"/>
    <w:rsid w:val="003429A7"/>
    <w:rsid w:val="0035541B"/>
    <w:rsid w:val="00363AD1"/>
    <w:rsid w:val="00386461"/>
    <w:rsid w:val="00391DB7"/>
    <w:rsid w:val="003973C7"/>
    <w:rsid w:val="003D1829"/>
    <w:rsid w:val="003D320A"/>
    <w:rsid w:val="003E2D4F"/>
    <w:rsid w:val="003E3538"/>
    <w:rsid w:val="003F4AF4"/>
    <w:rsid w:val="0041172A"/>
    <w:rsid w:val="00445765"/>
    <w:rsid w:val="00460D0A"/>
    <w:rsid w:val="004E26E8"/>
    <w:rsid w:val="004F2B12"/>
    <w:rsid w:val="004F46A6"/>
    <w:rsid w:val="00526727"/>
    <w:rsid w:val="0056189D"/>
    <w:rsid w:val="00562264"/>
    <w:rsid w:val="005760CE"/>
    <w:rsid w:val="0057696A"/>
    <w:rsid w:val="00594342"/>
    <w:rsid w:val="005C3D25"/>
    <w:rsid w:val="005F48DE"/>
    <w:rsid w:val="0060251D"/>
    <w:rsid w:val="00622CB0"/>
    <w:rsid w:val="00624CDD"/>
    <w:rsid w:val="00661E84"/>
    <w:rsid w:val="0067094C"/>
    <w:rsid w:val="0067264A"/>
    <w:rsid w:val="006753EE"/>
    <w:rsid w:val="00692FC7"/>
    <w:rsid w:val="006C467A"/>
    <w:rsid w:val="006D379C"/>
    <w:rsid w:val="006E0B13"/>
    <w:rsid w:val="00700BAA"/>
    <w:rsid w:val="00703AD9"/>
    <w:rsid w:val="00705E8C"/>
    <w:rsid w:val="007137A0"/>
    <w:rsid w:val="00725C98"/>
    <w:rsid w:val="00726178"/>
    <w:rsid w:val="00746ED7"/>
    <w:rsid w:val="00753899"/>
    <w:rsid w:val="007552D5"/>
    <w:rsid w:val="00790A41"/>
    <w:rsid w:val="007A5C5C"/>
    <w:rsid w:val="007F11FB"/>
    <w:rsid w:val="007F302D"/>
    <w:rsid w:val="007F3A10"/>
    <w:rsid w:val="00801A7D"/>
    <w:rsid w:val="008611BB"/>
    <w:rsid w:val="008649C9"/>
    <w:rsid w:val="00874D44"/>
    <w:rsid w:val="00892E1D"/>
    <w:rsid w:val="008B24CF"/>
    <w:rsid w:val="008B7D18"/>
    <w:rsid w:val="008C25D9"/>
    <w:rsid w:val="008C26E3"/>
    <w:rsid w:val="008D3781"/>
    <w:rsid w:val="008E6788"/>
    <w:rsid w:val="00900593"/>
    <w:rsid w:val="009039A8"/>
    <w:rsid w:val="00910E20"/>
    <w:rsid w:val="00930B21"/>
    <w:rsid w:val="00941D0C"/>
    <w:rsid w:val="00944357"/>
    <w:rsid w:val="00957624"/>
    <w:rsid w:val="00962C87"/>
    <w:rsid w:val="00971251"/>
    <w:rsid w:val="00987D03"/>
    <w:rsid w:val="009911BF"/>
    <w:rsid w:val="00996D7B"/>
    <w:rsid w:val="009A0C16"/>
    <w:rsid w:val="009C397E"/>
    <w:rsid w:val="009D1E0A"/>
    <w:rsid w:val="00A22E98"/>
    <w:rsid w:val="00A233DD"/>
    <w:rsid w:val="00A2352E"/>
    <w:rsid w:val="00A24889"/>
    <w:rsid w:val="00A30976"/>
    <w:rsid w:val="00A50AFC"/>
    <w:rsid w:val="00A738C9"/>
    <w:rsid w:val="00A97C58"/>
    <w:rsid w:val="00AB688B"/>
    <w:rsid w:val="00AC50AC"/>
    <w:rsid w:val="00AE2284"/>
    <w:rsid w:val="00B0224F"/>
    <w:rsid w:val="00B027ED"/>
    <w:rsid w:val="00B0485D"/>
    <w:rsid w:val="00B056CE"/>
    <w:rsid w:val="00B30F15"/>
    <w:rsid w:val="00B33540"/>
    <w:rsid w:val="00B34C68"/>
    <w:rsid w:val="00B45BBB"/>
    <w:rsid w:val="00B539CE"/>
    <w:rsid w:val="00B56404"/>
    <w:rsid w:val="00BD7308"/>
    <w:rsid w:val="00C041C6"/>
    <w:rsid w:val="00C324A8"/>
    <w:rsid w:val="00C60F0F"/>
    <w:rsid w:val="00C640B9"/>
    <w:rsid w:val="00C6512A"/>
    <w:rsid w:val="00C67FDB"/>
    <w:rsid w:val="00C80117"/>
    <w:rsid w:val="00CA3635"/>
    <w:rsid w:val="00CB0216"/>
    <w:rsid w:val="00CB355B"/>
    <w:rsid w:val="00CB5C9C"/>
    <w:rsid w:val="00CC190D"/>
    <w:rsid w:val="00CD4863"/>
    <w:rsid w:val="00D073CF"/>
    <w:rsid w:val="00D56E4E"/>
    <w:rsid w:val="00D61C92"/>
    <w:rsid w:val="00D711A5"/>
    <w:rsid w:val="00D8745E"/>
    <w:rsid w:val="00DA342D"/>
    <w:rsid w:val="00DB7E52"/>
    <w:rsid w:val="00DC6E7F"/>
    <w:rsid w:val="00DC7B30"/>
    <w:rsid w:val="00DD40D7"/>
    <w:rsid w:val="00DD5051"/>
    <w:rsid w:val="00E0426F"/>
    <w:rsid w:val="00E74697"/>
    <w:rsid w:val="00E74DA5"/>
    <w:rsid w:val="00E74EB0"/>
    <w:rsid w:val="00E81C87"/>
    <w:rsid w:val="00E94FB2"/>
    <w:rsid w:val="00EA6E1E"/>
    <w:rsid w:val="00EC1C14"/>
    <w:rsid w:val="00EE37C5"/>
    <w:rsid w:val="00EF6ADD"/>
    <w:rsid w:val="00F22B94"/>
    <w:rsid w:val="00F31810"/>
    <w:rsid w:val="00F37A36"/>
    <w:rsid w:val="00F531CD"/>
    <w:rsid w:val="00F56BF8"/>
    <w:rsid w:val="00F95BF8"/>
    <w:rsid w:val="00FA5417"/>
    <w:rsid w:val="00FB7305"/>
    <w:rsid w:val="00FC2323"/>
    <w:rsid w:val="00FE2253"/>
    <w:rsid w:val="00FE3C3F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668CA-3D80-49C9-9F7E-BBE41696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7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A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A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E3C3F"/>
    <w:rPr>
      <w:color w:val="0000FF" w:themeColor="hyperlink"/>
      <w:u w:val="single"/>
    </w:rPr>
  </w:style>
  <w:style w:type="paragraph" w:customStyle="1" w:styleId="11">
    <w:name w:val="Стиль1"/>
    <w:basedOn w:val="a"/>
    <w:link w:val="12"/>
    <w:qFormat/>
    <w:rsid w:val="00E81C8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12">
    <w:name w:val="Стиль1 Знак"/>
    <w:basedOn w:val="a0"/>
    <w:link w:val="11"/>
    <w:rsid w:val="00E81C8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14">
    <w:name w:val="p14"/>
    <w:basedOn w:val="a"/>
    <w:rsid w:val="0094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D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81F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2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9911BF"/>
    <w:rPr>
      <w:color w:val="808080"/>
    </w:rPr>
  </w:style>
  <w:style w:type="paragraph" w:styleId="ab">
    <w:name w:val="caption"/>
    <w:basedOn w:val="a"/>
    <w:next w:val="a"/>
    <w:uiPriority w:val="35"/>
    <w:unhideWhenUsed/>
    <w:qFormat/>
    <w:rsid w:val="00154AC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b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0B4FD-6AF1-4384-90D0-C895A85A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</cp:lastModifiedBy>
  <cp:revision>25</cp:revision>
  <cp:lastPrinted>2018-12-12T13:58:00Z</cp:lastPrinted>
  <dcterms:created xsi:type="dcterms:W3CDTF">2018-12-04T06:15:00Z</dcterms:created>
  <dcterms:modified xsi:type="dcterms:W3CDTF">2018-12-13T06:41:00Z</dcterms:modified>
</cp:coreProperties>
</file>