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E8" w:rsidRPr="0008489A" w:rsidRDefault="004E26E8" w:rsidP="004E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8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</w:t>
      </w:r>
      <w:r w:rsidRPr="0008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0848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92CD36" wp14:editId="62D76E5A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4E26E8" w:rsidRPr="0008489A" w:rsidRDefault="004E26E8" w:rsidP="004E2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6E8" w:rsidRPr="0008489A" w:rsidRDefault="004E26E8" w:rsidP="004E2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КРАСНОБОРСКОЕ  ГОРОДСКОЕ  ПОСЕЛЕНИЕ</w:t>
      </w:r>
    </w:p>
    <w:p w:rsidR="004E26E8" w:rsidRPr="0008489A" w:rsidRDefault="004E26E8" w:rsidP="004E2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ТОСНЕНСКОГО РАЙОНА  ЛЕНИНГРАДСКОЙ ОБЛАСТИ</w:t>
      </w:r>
    </w:p>
    <w:p w:rsidR="004E26E8" w:rsidRPr="0008489A" w:rsidRDefault="004E26E8" w:rsidP="004E2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E26E8" w:rsidRPr="0008489A" w:rsidRDefault="004E26E8" w:rsidP="004E2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4E26E8" w:rsidRPr="0008489A" w:rsidRDefault="004E26E8" w:rsidP="004E2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E26E8" w:rsidRPr="0008489A" w:rsidRDefault="004E26E8" w:rsidP="004E2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E26E8" w:rsidRPr="0008489A" w:rsidRDefault="004E26E8" w:rsidP="004E26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E26E8" w:rsidRPr="0008489A" w:rsidRDefault="004E26E8" w:rsidP="004E2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26E8" w:rsidRPr="00E81C87" w:rsidRDefault="004E26E8" w:rsidP="004E26E8">
      <w:pPr>
        <w:pStyle w:val="1"/>
      </w:pPr>
      <w:bookmarkStart w:id="0" w:name="_GoBack"/>
      <w:bookmarkEnd w:id="0"/>
      <w:r>
        <w:t xml:space="preserve">20.12. </w:t>
      </w:r>
      <w:r w:rsidRPr="00E81C87">
        <w:t>2017  г</w:t>
      </w:r>
      <w:r w:rsidRPr="00E81C87">
        <w:rPr>
          <w:u w:val="none"/>
        </w:rPr>
        <w:t xml:space="preserve">.    </w:t>
      </w:r>
      <w:r w:rsidRPr="00624CDD">
        <w:rPr>
          <w:u w:val="none"/>
        </w:rPr>
        <w:t xml:space="preserve">№ </w:t>
      </w:r>
      <w:r w:rsidRPr="00624CDD">
        <w:t xml:space="preserve"> </w:t>
      </w:r>
      <w:r>
        <w:t>428</w:t>
      </w:r>
      <w:r w:rsidRPr="00E81C87">
        <w:t xml:space="preserve">                                                          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4"/>
      </w:tblGrid>
      <w:tr w:rsidR="004E26E8" w:rsidTr="004E26E8">
        <w:trPr>
          <w:trHeight w:val="1743"/>
        </w:trPr>
        <w:tc>
          <w:tcPr>
            <w:tcW w:w="5354" w:type="dxa"/>
          </w:tcPr>
          <w:p w:rsidR="004E26E8" w:rsidRPr="00726178" w:rsidRDefault="004E26E8" w:rsidP="008145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 утверждении муниципальной программы Красноборского городского поселения Тосненского района Ленинградской области «Безопасность на территории Красноборского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Тоснеского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 Ленинградской области на 2018-2020 годы»</w:t>
            </w:r>
          </w:p>
          <w:p w:rsidR="004E26E8" w:rsidRDefault="004E26E8" w:rsidP="0081453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26E8" w:rsidRDefault="004E26E8" w:rsidP="004E26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Красноборского городского поселения Тосненского района Ленинградской области от 01.11.2013 г. № 167 «Об утверждении Порядка разработки, утверждения и контроля за реализацию муниципальных программ на территории Красноборского городского поселения Тосненского района Ленинградской области» и Уставом Красноборского городского поселения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Тосненского  район Ленинградской области,</w:t>
      </w:r>
    </w:p>
    <w:p w:rsidR="004E26E8" w:rsidRDefault="004E26E8" w:rsidP="004E26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E26E8" w:rsidRDefault="004E26E8" w:rsidP="004E26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26E8" w:rsidRPr="00726178" w:rsidRDefault="004E26E8" w:rsidP="004E26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726178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постановляю:</w:t>
      </w:r>
    </w:p>
    <w:p w:rsidR="004E26E8" w:rsidRDefault="004E26E8" w:rsidP="004E26E8">
      <w:pPr>
        <w:pStyle w:val="p14"/>
        <w:numPr>
          <w:ilvl w:val="0"/>
          <w:numId w:val="6"/>
        </w:numPr>
        <w:shd w:val="clear" w:color="auto" w:fill="FFFFFF"/>
        <w:spacing w:after="199" w:afterAutospacing="0"/>
        <w:jc w:val="both"/>
        <w:rPr>
          <w:color w:val="000000"/>
        </w:rPr>
      </w:pPr>
      <w:r>
        <w:rPr>
          <w:color w:val="000000"/>
        </w:rPr>
        <w:t>Утвердить муниципальную программу Красноборского городского поселения Тосненского района Ленинградской области «Безопасность на территории Красноборского городского поселения Тосненского района Ленинградской области на 2018-2020 годы» в соответствии с приложением к данному постановлению.</w:t>
      </w:r>
    </w:p>
    <w:p w:rsidR="004E26E8" w:rsidRDefault="004E26E8" w:rsidP="004E26E8">
      <w:pPr>
        <w:pStyle w:val="a9"/>
        <w:numPr>
          <w:ilvl w:val="0"/>
          <w:numId w:val="6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вступает в силу с момента его подп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исания и подлежит размещению на </w:t>
      </w:r>
      <w:r w:rsidRPr="0028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официальном сайте администрации Красноборского городского поселения Тосненского района Ленинградской области </w:t>
      </w:r>
      <w:hyperlink r:id="rId8" w:history="1">
        <w:r w:rsidRPr="00281F30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281F30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281F30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krbor</w:t>
        </w:r>
        <w:proofErr w:type="spellEnd"/>
        <w:r w:rsidRPr="00281F30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281F30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28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26E8" w:rsidRPr="00281F30" w:rsidRDefault="004E26E8" w:rsidP="004E26E8">
      <w:pPr>
        <w:pStyle w:val="a9"/>
        <w:numPr>
          <w:ilvl w:val="0"/>
          <w:numId w:val="6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4E26E8" w:rsidRDefault="004E26E8" w:rsidP="004E26E8">
      <w:pPr>
        <w:pStyle w:val="a3"/>
        <w:jc w:val="both"/>
        <w:rPr>
          <w:b/>
          <w:bCs/>
          <w:color w:val="000000"/>
        </w:rPr>
      </w:pPr>
    </w:p>
    <w:p w:rsidR="004E26E8" w:rsidRPr="004B2765" w:rsidRDefault="004E26E8" w:rsidP="004E26E8">
      <w:pPr>
        <w:pStyle w:val="a3"/>
        <w:jc w:val="both"/>
        <w:rPr>
          <w:bCs/>
          <w:color w:val="000000"/>
        </w:rPr>
      </w:pPr>
      <w:r w:rsidRPr="004B2765">
        <w:rPr>
          <w:bCs/>
          <w:color w:val="000000"/>
        </w:rPr>
        <w:t>Глава администрации                                                                      О.В. Платонова</w:t>
      </w:r>
    </w:p>
    <w:p w:rsidR="004E26E8" w:rsidRDefault="004E26E8" w:rsidP="004E26E8">
      <w:pPr>
        <w:spacing w:after="0"/>
        <w:rPr>
          <w:sz w:val="18"/>
        </w:rPr>
      </w:pPr>
    </w:p>
    <w:p w:rsidR="004E26E8" w:rsidRDefault="004E26E8" w:rsidP="004E26E8">
      <w:pPr>
        <w:spacing w:after="0"/>
        <w:rPr>
          <w:sz w:val="18"/>
        </w:rPr>
      </w:pPr>
    </w:p>
    <w:p w:rsidR="004E26E8" w:rsidRPr="00A823AE" w:rsidRDefault="004E26E8" w:rsidP="004E26E8">
      <w:pPr>
        <w:spacing w:after="0"/>
        <w:rPr>
          <w:sz w:val="18"/>
        </w:rPr>
      </w:pPr>
      <w:r w:rsidRPr="00A823AE">
        <w:rPr>
          <w:sz w:val="18"/>
        </w:rPr>
        <w:t xml:space="preserve">исп. </w:t>
      </w:r>
      <w:proofErr w:type="spellStart"/>
      <w:r w:rsidRPr="00A823AE">
        <w:rPr>
          <w:sz w:val="18"/>
        </w:rPr>
        <w:t>Кулева</w:t>
      </w:r>
      <w:proofErr w:type="spellEnd"/>
      <w:r w:rsidRPr="00A823AE">
        <w:rPr>
          <w:sz w:val="18"/>
        </w:rPr>
        <w:t xml:space="preserve"> Т.А.</w:t>
      </w:r>
    </w:p>
    <w:p w:rsidR="004E26E8" w:rsidRPr="00A823AE" w:rsidRDefault="004E26E8" w:rsidP="004E26E8">
      <w:pPr>
        <w:spacing w:after="0"/>
        <w:rPr>
          <w:sz w:val="18"/>
        </w:rPr>
      </w:pPr>
      <w:r w:rsidRPr="00A823AE">
        <w:rPr>
          <w:sz w:val="18"/>
        </w:rPr>
        <w:t>тел.: 62-382</w:t>
      </w:r>
    </w:p>
    <w:p w:rsidR="004E26E8" w:rsidRDefault="004E26E8" w:rsidP="00C67F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E26E8" w:rsidSect="00033375">
          <w:pgSz w:w="11906" w:h="16838"/>
          <w:pgMar w:top="709" w:right="425" w:bottom="567" w:left="1560" w:header="709" w:footer="709" w:gutter="0"/>
          <w:cols w:space="708"/>
          <w:docGrid w:linePitch="360"/>
        </w:sectPr>
      </w:pPr>
    </w:p>
    <w:p w:rsidR="00C67FDB" w:rsidRPr="00C67FDB" w:rsidRDefault="00C67FDB" w:rsidP="00C67F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к Постановлению № </w:t>
      </w:r>
      <w:r w:rsidR="004E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428</w:t>
      </w:r>
      <w:r w:rsidRPr="00C6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p w:rsidR="00C67FDB" w:rsidRDefault="004E26E8" w:rsidP="004E2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от 20.12.</w:t>
      </w:r>
      <w:r w:rsidR="00C67FDB" w:rsidRPr="00C67FDB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г.</w:t>
      </w:r>
    </w:p>
    <w:p w:rsidR="004E26E8" w:rsidRPr="00C67FDB" w:rsidRDefault="004E26E8" w:rsidP="004E2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7FDB" w:rsidRPr="00C67FDB" w:rsidRDefault="00C67FDB" w:rsidP="00C67F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7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67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67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67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67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67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67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67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67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«УТВЕРЖДАЮ»</w:t>
      </w:r>
    </w:p>
    <w:p w:rsidR="00C67FDB" w:rsidRPr="00C67FDB" w:rsidRDefault="00C67FDB" w:rsidP="00C67F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7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67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Глава администрации </w:t>
      </w:r>
    </w:p>
    <w:p w:rsidR="00C67FDB" w:rsidRPr="00C67FDB" w:rsidRDefault="00C67FDB" w:rsidP="00C67F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7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Красноборского городского поселения</w:t>
      </w:r>
    </w:p>
    <w:p w:rsidR="00C67FDB" w:rsidRPr="00C67FDB" w:rsidRDefault="00C67FDB" w:rsidP="00C67F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7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Тосненского района Ленинградской области</w:t>
      </w:r>
    </w:p>
    <w:p w:rsidR="00C67FDB" w:rsidRPr="00C67FDB" w:rsidRDefault="00C67FDB" w:rsidP="00C67F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7FDB" w:rsidRPr="00C67FDB" w:rsidRDefault="00C67FDB" w:rsidP="00C67F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7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</w:t>
      </w:r>
      <w:r w:rsidRPr="00C67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 О.В. Платонова</w:t>
      </w:r>
    </w:p>
    <w:p w:rsidR="00E94FB2" w:rsidRPr="00E94FB2" w:rsidRDefault="00E94FB2" w:rsidP="00E94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FB2" w:rsidRPr="00E94FB2" w:rsidRDefault="00E94FB2" w:rsidP="00E94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</w:p>
    <w:p w:rsidR="00E94FB2" w:rsidRPr="00E94FB2" w:rsidRDefault="00E94FB2" w:rsidP="00E94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FB2" w:rsidRPr="00E94FB2" w:rsidRDefault="00E94FB2" w:rsidP="00E94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E94FB2" w:rsidRPr="00E94FB2" w:rsidRDefault="00E94FB2" w:rsidP="00E94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FB2" w:rsidRPr="00E94FB2" w:rsidRDefault="00E94FB2" w:rsidP="00E94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«Безопасность на территории  Красноборского городского поселения </w:t>
      </w:r>
    </w:p>
    <w:p w:rsidR="00E94FB2" w:rsidRPr="00E94FB2" w:rsidRDefault="00E94FB2" w:rsidP="00E94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 района Ленинградской области на 2018-2020 годы»</w:t>
      </w: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E94FB2" w:rsidRPr="00E94FB2" w:rsidRDefault="00E94FB2" w:rsidP="00E94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223"/>
        <w:gridCol w:w="2977"/>
        <w:gridCol w:w="2835"/>
        <w:gridCol w:w="2835"/>
      </w:tblGrid>
      <w:tr w:rsidR="00E94FB2" w:rsidRPr="00E94FB2" w:rsidTr="00261F58">
        <w:tc>
          <w:tcPr>
            <w:tcW w:w="2988" w:type="dxa"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10870" w:type="dxa"/>
            <w:gridSpan w:val="4"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Безопасность на территории  Красноборского городского поселения Тосненского района Ленинградской области на 2018-2020 годы     </w:t>
            </w:r>
          </w:p>
        </w:tc>
      </w:tr>
      <w:tr w:rsidR="00E94FB2" w:rsidRPr="00E94FB2" w:rsidTr="00261F58">
        <w:trPr>
          <w:trHeight w:val="3080"/>
        </w:trPr>
        <w:tc>
          <w:tcPr>
            <w:tcW w:w="2988" w:type="dxa"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10870" w:type="dxa"/>
            <w:gridSpan w:val="4"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</w:t>
            </w:r>
            <w:proofErr w:type="gramStart"/>
            <w:r w:rsidRPr="00E9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уровня безопасности жизнедеятельности населения муниципального образования</w:t>
            </w:r>
            <w:proofErr w:type="gramEnd"/>
            <w:r w:rsidRPr="00E9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Красноборского городского поселение.</w:t>
            </w:r>
          </w:p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системы профилактических мер по предупреждению правонарушений, незаконному потреблению наркотических средств, профилактике терроризма и экстремизма.</w:t>
            </w:r>
          </w:p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чрезвычайных ситуаций природного и техногенного характера на территории МО Красноборского городского поселения.</w:t>
            </w:r>
          </w:p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необходимых условий для усиления пожарной безопасности, недопущения гибели и травматизма людей, размера материальных потерь от огня.</w:t>
            </w:r>
          </w:p>
        </w:tc>
      </w:tr>
      <w:tr w:rsidR="00E94FB2" w:rsidRPr="00E94FB2" w:rsidTr="00261F58">
        <w:tc>
          <w:tcPr>
            <w:tcW w:w="2988" w:type="dxa"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10870" w:type="dxa"/>
            <w:gridSpan w:val="4"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осуществление подготовки и повышения уровня готовности необходимых сил и сре</w:t>
            </w:r>
            <w:proofErr w:type="gramStart"/>
            <w:r w:rsidRPr="00E9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дл</w:t>
            </w:r>
            <w:proofErr w:type="gramEnd"/>
            <w:r w:rsidRPr="00E9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защиты населения и территории муниципального образования Красноборского городского поселения от чрезвычайных ситуаций; </w:t>
            </w:r>
          </w:p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резервов (запасов) материальных ресурсов для ликвидации ЧС и в особый период;</w:t>
            </w:r>
          </w:p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и реализация мероприятий, направленных на соблюдение правил пожарной безопасности населением;</w:t>
            </w:r>
          </w:p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организация работы по предупреждению и пресечению нарушений требований пожарной безопасности;</w:t>
            </w:r>
          </w:p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первичных мер пожарной безопасности в границах населенных пунктов муниципального образования;</w:t>
            </w:r>
          </w:p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необходимых условий для обеспечения пожарной безопасности, защиты жизни и здоровья людей;</w:t>
            </w:r>
          </w:p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 ДПД, совершенствование и расширение института внештатных сотрудников, членов ДПД;</w:t>
            </w:r>
          </w:p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координация деятельности муниципальной власти, направленная на консолидацию усилий правоохранительных органов, иных общественных объединений по повышению безопасности жизнедеятельности.</w:t>
            </w:r>
          </w:p>
        </w:tc>
      </w:tr>
      <w:tr w:rsidR="00E94FB2" w:rsidRPr="00E94FB2" w:rsidTr="00261F58">
        <w:tc>
          <w:tcPr>
            <w:tcW w:w="2988" w:type="dxa"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Исполнители муниципальной программы</w:t>
            </w:r>
          </w:p>
        </w:tc>
        <w:tc>
          <w:tcPr>
            <w:tcW w:w="10870" w:type="dxa"/>
            <w:gridSpan w:val="4"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Красноборского городского  поселения Тосненского района Ленинградской области.</w:t>
            </w:r>
          </w:p>
        </w:tc>
      </w:tr>
      <w:tr w:rsidR="00E94FB2" w:rsidRPr="00E94FB2" w:rsidTr="00261F58">
        <w:tc>
          <w:tcPr>
            <w:tcW w:w="2988" w:type="dxa"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10870" w:type="dxa"/>
            <w:gridSpan w:val="4"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– 2020 годы</w:t>
            </w:r>
          </w:p>
        </w:tc>
      </w:tr>
      <w:tr w:rsidR="00E94FB2" w:rsidRPr="00E94FB2" w:rsidTr="00261F58">
        <w:trPr>
          <w:trHeight w:val="330"/>
        </w:trPr>
        <w:tc>
          <w:tcPr>
            <w:tcW w:w="2988" w:type="dxa"/>
            <w:vMerge w:val="restart"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10870" w:type="dxa"/>
            <w:gridSpan w:val="4"/>
            <w:tcBorders>
              <w:right w:val="single" w:sz="4" w:space="0" w:color="auto"/>
            </w:tcBorders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</w:t>
            </w:r>
            <w:proofErr w:type="gramStart"/>
            <w:r w:rsidRPr="00E9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E9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рублей)</w:t>
            </w:r>
          </w:p>
        </w:tc>
      </w:tr>
      <w:tr w:rsidR="00E94FB2" w:rsidRPr="00E94FB2" w:rsidTr="00261F58">
        <w:trPr>
          <w:trHeight w:val="1316"/>
        </w:trPr>
        <w:tc>
          <w:tcPr>
            <w:tcW w:w="2988" w:type="dxa"/>
            <w:vMerge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977" w:type="dxa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4FB2" w:rsidRPr="00E94FB2" w:rsidTr="00261F58">
        <w:trPr>
          <w:trHeight w:val="1694"/>
        </w:trPr>
        <w:tc>
          <w:tcPr>
            <w:tcW w:w="2988" w:type="dxa"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муниципального образования </w:t>
            </w:r>
            <w:proofErr w:type="spellStart"/>
            <w:r w:rsidRPr="00E9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Красноборское</w:t>
            </w:r>
            <w:proofErr w:type="spellEnd"/>
            <w:r w:rsidRPr="00E9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 Тосненского района Ленинградской области</w:t>
            </w:r>
          </w:p>
        </w:tc>
        <w:tc>
          <w:tcPr>
            <w:tcW w:w="2223" w:type="dxa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2 402,00</w:t>
            </w:r>
          </w:p>
        </w:tc>
        <w:tc>
          <w:tcPr>
            <w:tcW w:w="2977" w:type="dxa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794,00</w:t>
            </w:r>
          </w:p>
        </w:tc>
        <w:tc>
          <w:tcPr>
            <w:tcW w:w="2835" w:type="dxa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834,00</w:t>
            </w:r>
          </w:p>
        </w:tc>
        <w:tc>
          <w:tcPr>
            <w:tcW w:w="2835" w:type="dxa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774,00</w:t>
            </w:r>
          </w:p>
        </w:tc>
      </w:tr>
      <w:tr w:rsidR="00E94FB2" w:rsidRPr="00E94FB2" w:rsidTr="00261F58">
        <w:tc>
          <w:tcPr>
            <w:tcW w:w="2988" w:type="dxa"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Планируемые результаты реализации </w:t>
            </w:r>
            <w:r w:rsidRPr="00E9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10870" w:type="dxa"/>
            <w:gridSpan w:val="4"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Реализация мероприятий муниципальной программы позволит повысить уровень безопасности населения муниципального образования Красноборского городского </w:t>
            </w:r>
            <w:r w:rsidRPr="00E9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 от пожаров, преступлений и правонарушений, чрезвычайных ситуаций природного и техногенного характера за счет:</w:t>
            </w:r>
          </w:p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снижения количества пожаров на 2%, гибели и травматизма людей на пожарах на 1 % ежегодно;</w:t>
            </w:r>
          </w:p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снижению общего уровня риска возникновения чрезвычайных ситуаций природного и техногенного характера на 3 % ежегодно;</w:t>
            </w:r>
          </w:p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снижению материального ущерба от последствий чрезвычайных ситуаций природного и техногенного характера на 2 %;</w:t>
            </w:r>
          </w:p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снижению правонарушений в области миграционного законодательства на 10 %;</w:t>
            </w:r>
          </w:p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снижению правонарушений, связанных с незаконным оборотом наркотиков и их немедицинскому потреблению на 10 %;</w:t>
            </w:r>
          </w:p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снижению риска и предпосылок совершению террористических актов;</w:t>
            </w:r>
          </w:p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повышению антитеррористической защищенности объектов жизнеобеспечения населения и мест с массовым пребыванием людей;</w:t>
            </w:r>
          </w:p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снижению уровня преступности и обеспечения общественного порядка и безопасности территории муниципального образования Красноборского городского поселение на 3 %;</w:t>
            </w:r>
          </w:p>
        </w:tc>
      </w:tr>
    </w:tbl>
    <w:p w:rsidR="00E94FB2" w:rsidRPr="00E94FB2" w:rsidRDefault="00E94FB2" w:rsidP="00E94F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FB2" w:rsidRPr="00E94FB2" w:rsidRDefault="00E94FB2" w:rsidP="00E94F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:rsidR="00E94FB2" w:rsidRPr="00E94FB2" w:rsidRDefault="00E94FB2" w:rsidP="00E94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Общая характеристика сферы реализации муниципальной</w:t>
      </w:r>
    </w:p>
    <w:p w:rsidR="00E94FB2" w:rsidRPr="00E94FB2" w:rsidRDefault="00E94FB2" w:rsidP="00E94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программы, основные проблемы муниципальной программы</w:t>
      </w:r>
    </w:p>
    <w:p w:rsidR="00E94FB2" w:rsidRPr="00E94FB2" w:rsidRDefault="00E94FB2" w:rsidP="00E94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FB2" w:rsidRPr="00E94FB2" w:rsidRDefault="00E94FB2" w:rsidP="00E94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период развития общества характеризуется все более нарастающими противоречиями между человеком и окружающей средой. При этом сохранятся опасность совершения преступлений против имущества граждан и личности, возникновения чрезвычайных ситуаций природного и техногенного характера, в том числе от террористических и экстремистских проявлений.</w:t>
      </w:r>
    </w:p>
    <w:p w:rsidR="00E94FB2" w:rsidRPr="00E94FB2" w:rsidRDefault="00E94FB2" w:rsidP="00E94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Красноборского городского поселения имеется один потенциально опасный объект – полигон для утилизации токсичных отходов ГУПП  « Красный Бор », </w:t>
      </w:r>
    </w:p>
    <w:p w:rsidR="00E94FB2" w:rsidRPr="00E94FB2" w:rsidRDefault="00E94FB2" w:rsidP="00E94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числу </w:t>
      </w:r>
      <w:proofErr w:type="spellStart"/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взрыво</w:t>
      </w:r>
      <w:proofErr w:type="spellEnd"/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пожароопасных объектов относится магистральный нефтепродуктопровод ЛПДС "Красный бор" ООО "</w:t>
      </w:r>
      <w:proofErr w:type="spellStart"/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Балттранснефтепродукт</w:t>
      </w:r>
      <w:proofErr w:type="spellEnd"/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>" и проходящий по землям муниципального образования Красноборского городского поселения.</w:t>
      </w:r>
    </w:p>
    <w:p w:rsidR="00E94FB2" w:rsidRPr="00E94FB2" w:rsidRDefault="00E94FB2" w:rsidP="00E94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прогнозируемых взрывов и пожаров можно отнести:</w:t>
      </w:r>
    </w:p>
    <w:p w:rsidR="00E94FB2" w:rsidRPr="00E94FB2" w:rsidRDefault="00E94FB2" w:rsidP="00E94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разгерметизация магистрального трубопровода по сварным швам и запорной арматуре на всем  его протяжении в границах муниципального образования Красноборского городского поселения может вызвать взрывное воспламенение. </w:t>
      </w: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Численность пострадавших будет зависеть от  времени, места и количества, находящихся в зоне риска людей и обслуживающего персонала.</w:t>
      </w:r>
    </w:p>
    <w:p w:rsidR="00E94FB2" w:rsidRPr="00E94FB2" w:rsidRDefault="00E94FB2" w:rsidP="00E94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пожары на автозаправочных станциях.</w:t>
      </w:r>
    </w:p>
    <w:p w:rsidR="00E94FB2" w:rsidRPr="00E94FB2" w:rsidRDefault="00E94FB2" w:rsidP="00E94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прогнозируемым является ежегодное прохождение весеннего паводка. По результатам многолетних наблюдений весенний паводок в МО Красноборского городского поселения  проходит в период с 10 апреля по 30 апреля. Населенные пункты МО Красноборского городского поселения подтоплению не подвергаются.</w:t>
      </w:r>
    </w:p>
    <w:p w:rsidR="00E94FB2" w:rsidRPr="00E94FB2" w:rsidRDefault="00E94FB2" w:rsidP="00E94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Промышленные хозяйствующие субъекты и социальные учреждения в зону подтопления не попадают.</w:t>
      </w:r>
    </w:p>
    <w:p w:rsidR="00E94FB2" w:rsidRPr="00E94FB2" w:rsidRDefault="00E94FB2" w:rsidP="00E94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Радиационно -  опасных объектов в МО Красноборского городского поселения нет. </w:t>
      </w:r>
    </w:p>
    <w:p w:rsidR="00E94FB2" w:rsidRPr="00E94FB2" w:rsidRDefault="00E94FB2" w:rsidP="00E94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возможных аварий на действующей Ленинградской АЭС, при неблагоприятном направлении ветра территория МО может оказаться в зоне умеренного радиоактивного  загрязнения.</w:t>
      </w:r>
    </w:p>
    <w:p w:rsidR="00E94FB2" w:rsidRPr="00E94FB2" w:rsidRDefault="00E94FB2" w:rsidP="00E94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 возникновения чрезвычайных ситуаций в сложившихся социально- экономических условиях повышается, так как сохраняется тенденция ухудшения материально- технического обеспечения производства, снижения качества снабжения населения продуктами питания, износ технологического оборудования машин и агрегатов на производстве.</w:t>
      </w:r>
    </w:p>
    <w:p w:rsidR="00E94FB2" w:rsidRPr="00E94FB2" w:rsidRDefault="00E94FB2" w:rsidP="00E94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муниципального образования Красноборского городского поселения.</w:t>
      </w:r>
    </w:p>
    <w:p w:rsidR="00E94FB2" w:rsidRPr="00E94FB2" w:rsidRDefault="00E94FB2" w:rsidP="00E94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индивидуального риска зависит от экономических, социальных и территориальных факторов и наиболее критичен для групп населения с низким уровнем доходов и социальной адаптации.</w:t>
      </w:r>
    </w:p>
    <w:p w:rsidR="00E94FB2" w:rsidRPr="00E94FB2" w:rsidRDefault="00E94FB2" w:rsidP="00E94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деятельности обеспечения пожарной безопасности являются:</w:t>
      </w:r>
    </w:p>
    <w:p w:rsidR="00E94FB2" w:rsidRPr="00E94FB2" w:rsidRDefault="00E94FB2" w:rsidP="00E94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качественное повышение уровня обеспечения пожарной безопасности населения;</w:t>
      </w:r>
    </w:p>
    <w:p w:rsidR="00E94FB2" w:rsidRPr="00E94FB2" w:rsidRDefault="00E94FB2" w:rsidP="00E94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мероприятий по минимизации риска пожаров, угроз жизни и здоровья.</w:t>
      </w:r>
    </w:p>
    <w:p w:rsidR="00E94FB2" w:rsidRPr="00E94FB2" w:rsidRDefault="00E94FB2" w:rsidP="00E94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деятельности, которые могут обеспечить уменьшение рисков пожаров, являются:</w:t>
      </w:r>
    </w:p>
    <w:p w:rsidR="00E94FB2" w:rsidRPr="00E94FB2" w:rsidRDefault="00E94FB2" w:rsidP="00E94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оптимизация финансовых и материальных ресурсов органов местного самоуправления и хозяйствующих субъектов, направленных на решение проблем пожарной безопасности;</w:t>
      </w:r>
    </w:p>
    <w:p w:rsidR="00E94FB2" w:rsidRPr="00E94FB2" w:rsidRDefault="00E94FB2" w:rsidP="00E94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 и реконструкция систем и источников пожарного водоснабжения;</w:t>
      </w:r>
    </w:p>
    <w:p w:rsidR="00E94FB2" w:rsidRPr="00E94FB2" w:rsidRDefault="00E94FB2" w:rsidP="00E94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системы добровольных пожарных формирований;</w:t>
      </w:r>
    </w:p>
    <w:p w:rsidR="00E94FB2" w:rsidRPr="00E94FB2" w:rsidRDefault="00E94FB2" w:rsidP="00E94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внедрение новых инновационных технологий в области обнаружения пожаров и оповещения населения.</w:t>
      </w:r>
    </w:p>
    <w:p w:rsidR="00E94FB2" w:rsidRPr="00E94FB2" w:rsidRDefault="00E94FB2" w:rsidP="00E94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необходимого уровня в борьбе с правонарушениями, наркоманией, терроризмом, экстремизмом и иными противоправными действиями предусматривает консолидацию усилий органов местного самоуправления, правоохранительных органов, общественных объединений и населения.</w:t>
      </w:r>
    </w:p>
    <w:p w:rsidR="00E94FB2" w:rsidRPr="00E94FB2" w:rsidRDefault="00E94FB2" w:rsidP="00E94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Прогнозируя развитие </w:t>
      </w:r>
      <w:proofErr w:type="gramStart"/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криминогенной ситуации</w:t>
      </w:r>
      <w:proofErr w:type="gramEnd"/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 Красноборского городского поселения на 2018 – 2020 годы, следует иметь в виду ряд тенденций, которые уже начали развиваться и, по всей видимости, еще более рельефно проявятся в ближайшей перспективе. На состояние оперативной обстановки существенное влияние могут оказать ряд социальных и общественно-политических факторов. Анализируя контингент лиц, совершивших наиболее распространенные виды </w:t>
      </w: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преступлений, необходимо ответить, что большинство краж совершается лицами без постоянного источника дохода, несовершеннолетними, ранее совершавшими преступления, освободившимися из мест лишения свободы.</w:t>
      </w:r>
    </w:p>
    <w:p w:rsidR="00E94FB2" w:rsidRPr="00E94FB2" w:rsidRDefault="00E94FB2" w:rsidP="00E94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 октября  2017 года на территории МО Красноборского городского поселения отсутствуют экстремистки настроенные религиозные, молодежные организации, этнические диаспоры, объединения, группировки экстремистки направленности (в том числе «</w:t>
      </w:r>
      <w:proofErr w:type="spellStart"/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Антиглобалистский</w:t>
      </w:r>
      <w:proofErr w:type="spellEnd"/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патриотический союз молодежи», АКМ, НБП, группировки скинхедов, участников экстремистских неформальных молодежных организаций и др. ) которые бы пытались осуществлять свою деятельность по подрыву конституционного строя</w:t>
      </w:r>
      <w:proofErr w:type="gramStart"/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возбуждать национальную рознь либо организовывать массовые беспорядки и незаконные вооруженные формирования. Межэтнических столкновений и беспорядков в 2017 году не зарегистрировано.</w:t>
      </w:r>
    </w:p>
    <w:p w:rsidR="00E94FB2" w:rsidRPr="00E94FB2" w:rsidRDefault="00E94FB2" w:rsidP="00E94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деятельности по обеспечению правопорядка и общественной безопасности являются:</w:t>
      </w:r>
    </w:p>
    <w:p w:rsidR="00E94FB2" w:rsidRPr="00E94FB2" w:rsidRDefault="00E94FB2" w:rsidP="00E94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взаимодействия субъектов профилактики правонарушений, органов местного самоуправления, общественных объединений правоохранительной направленности по предупреждению и пресечению антиобщественных проявлений;</w:t>
      </w:r>
    </w:p>
    <w:p w:rsidR="00E94FB2" w:rsidRPr="00E94FB2" w:rsidRDefault="00E94FB2" w:rsidP="00E94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повышения уровня правовой культуры и информированности населения;</w:t>
      </w:r>
    </w:p>
    <w:p w:rsidR="00E94FB2" w:rsidRPr="00E94FB2" w:rsidRDefault="00E94FB2" w:rsidP="00E94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уменьшение количества совершаемых преступлений и их последствий несовершеннолетними, подростками и лицами, ранее их совершавшими;</w:t>
      </w:r>
    </w:p>
    <w:p w:rsidR="00E94FB2" w:rsidRPr="00E94FB2" w:rsidRDefault="00E94FB2" w:rsidP="00E94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недопущение проявлений терроризма и экстремистской деятельности на территории муниципального образования.</w:t>
      </w:r>
    </w:p>
    <w:p w:rsidR="00E94FB2" w:rsidRPr="00E94FB2" w:rsidRDefault="00E94FB2" w:rsidP="00E94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деятельности, которые могут привести к улучшению правопорядка и безопасности, являются:</w:t>
      </w:r>
    </w:p>
    <w:p w:rsidR="00E94FB2" w:rsidRPr="00E94FB2" w:rsidRDefault="00E94FB2" w:rsidP="00E94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оптимизация финансовых и материальных ресурсов субъектов профилактики, направленных на решение проблем обеспечения правопорядка, безопасности, антиобщественных проявлений;</w:t>
      </w:r>
    </w:p>
    <w:p w:rsidR="00E94FB2" w:rsidRPr="00E94FB2" w:rsidRDefault="00E94FB2" w:rsidP="00E94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системы аппаратно-программного комплекса «Безопасный город».  </w:t>
      </w:r>
    </w:p>
    <w:p w:rsidR="00E94FB2" w:rsidRPr="00E94FB2" w:rsidRDefault="00E94FB2" w:rsidP="00E9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-Оснащение улиц видео, отображающими и наблюдающими устройствами. </w:t>
      </w:r>
    </w:p>
    <w:p w:rsidR="00E94FB2" w:rsidRPr="00E94FB2" w:rsidRDefault="00E94FB2" w:rsidP="00E9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FB2" w:rsidRPr="00E94FB2" w:rsidRDefault="00E94FB2" w:rsidP="00E94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Цели и задачи муниципальной программы</w:t>
      </w:r>
    </w:p>
    <w:p w:rsidR="00E94FB2" w:rsidRPr="00E94FB2" w:rsidRDefault="00E94FB2" w:rsidP="00E94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FB2" w:rsidRPr="00E94FB2" w:rsidRDefault="00E94FB2" w:rsidP="00E94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муниципальной программы являются:</w:t>
      </w:r>
    </w:p>
    <w:p w:rsidR="00E94FB2" w:rsidRPr="00E94FB2" w:rsidRDefault="00E94FB2" w:rsidP="00E94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безопасности жизнедеятельности населения МО Красноборского городского поселения.</w:t>
      </w:r>
    </w:p>
    <w:p w:rsidR="00E94FB2" w:rsidRPr="00E94FB2" w:rsidRDefault="00E94FB2" w:rsidP="00E94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совершенствование системы профилактических мер по предупреждению правонарушений, незаконному потреблению наркотических средств и их </w:t>
      </w:r>
      <w:proofErr w:type="spellStart"/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профилактике терроризма и экстремизма.</w:t>
      </w:r>
    </w:p>
    <w:p w:rsidR="00E94FB2" w:rsidRPr="00E94FB2" w:rsidRDefault="00E94FB2" w:rsidP="00E94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предупреждение чрезвычайных ситуаций природного и техногенного характера на территории МО Красноборского городского поселения;</w:t>
      </w:r>
    </w:p>
    <w:p w:rsidR="00E94FB2" w:rsidRPr="00E94FB2" w:rsidRDefault="00E94FB2" w:rsidP="00E94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пожарной безопасности среди населения.</w:t>
      </w:r>
    </w:p>
    <w:p w:rsidR="00E94FB2" w:rsidRPr="00E94FB2" w:rsidRDefault="00E94FB2" w:rsidP="00E94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 муниципальной программы направлены на осуществление подготовки и повышения уровня готовности необходимых сил и средств для защиты населения и территории МО Красноборского городского поселения от чрезвычайных ситуаций</w:t>
      </w:r>
      <w:proofErr w:type="gramStart"/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правонарушений и террористических проявлений.</w:t>
      </w:r>
    </w:p>
    <w:p w:rsidR="00E94FB2" w:rsidRPr="00E94FB2" w:rsidRDefault="00E94FB2" w:rsidP="00E94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FB2" w:rsidRPr="00E94FB2" w:rsidRDefault="00E94FB2" w:rsidP="00E94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 Основные ожидаемые результаты, этапы и сроки</w:t>
      </w:r>
    </w:p>
    <w:p w:rsidR="00E94FB2" w:rsidRPr="00E94FB2" w:rsidRDefault="00E94FB2" w:rsidP="00E94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муниципальной программы.</w:t>
      </w:r>
    </w:p>
    <w:p w:rsidR="00E94FB2" w:rsidRPr="00E94FB2" w:rsidRDefault="00E94FB2" w:rsidP="00E94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FB2" w:rsidRPr="00E94FB2" w:rsidRDefault="00E94FB2" w:rsidP="00E94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муниципальной программы 2018 – 2020 годы.</w:t>
      </w:r>
    </w:p>
    <w:p w:rsidR="00E94FB2" w:rsidRPr="00E94FB2" w:rsidRDefault="00E94FB2" w:rsidP="00E94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муниципальной программы позволит повысить уровень безопасности населения МО </w:t>
      </w:r>
      <w:proofErr w:type="spellStart"/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Красноборское</w:t>
      </w:r>
      <w:proofErr w:type="spellEnd"/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от пожаров, преступлений и правонарушений, чрезвычайных ситуаций природного и техногенного характера за счет:</w:t>
      </w:r>
    </w:p>
    <w:p w:rsidR="00E94FB2" w:rsidRPr="00E94FB2" w:rsidRDefault="00E94FB2" w:rsidP="00E94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снижения количества пожаров на 2 %, гибели и травматизма людей на пожарах на 1 % ежегодно;</w:t>
      </w:r>
    </w:p>
    <w:p w:rsidR="00E94FB2" w:rsidRPr="00E94FB2" w:rsidRDefault="00E94FB2" w:rsidP="00E94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снижения общего уровня риска возникновения чрезвычайных ситуаций природного и техногенного характера на 3%;</w:t>
      </w:r>
    </w:p>
    <w:p w:rsidR="00E94FB2" w:rsidRPr="00E94FB2" w:rsidRDefault="00E94FB2" w:rsidP="00E94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снижение материального ущерба от последствий чрезвычайных ситуаций природного и техногенного характера на 2 %;</w:t>
      </w:r>
    </w:p>
    <w:p w:rsidR="00E94FB2" w:rsidRPr="00E94FB2" w:rsidRDefault="00E94FB2" w:rsidP="00E94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правонарушений в области миграционного законодательства на 1%;</w:t>
      </w:r>
    </w:p>
    <w:p w:rsidR="00E94FB2" w:rsidRPr="00E94FB2" w:rsidRDefault="00E94FB2" w:rsidP="00E94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правонарушений, связанных с незаконным оборотом наркотиков и их немедицинскому применению на 10 %;</w:t>
      </w:r>
    </w:p>
    <w:p w:rsidR="00E94FB2" w:rsidRPr="00E94FB2" w:rsidRDefault="00E94FB2" w:rsidP="00E94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снижению риска и предпосылок совершения террористических актов;</w:t>
      </w:r>
    </w:p>
    <w:p w:rsidR="00E94FB2" w:rsidRPr="00E94FB2" w:rsidRDefault="00E94FB2" w:rsidP="00E94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повышению антитеррористической защищенности объектов жизнеобеспечения населения и мест с массовым пребыванием людей;</w:t>
      </w:r>
    </w:p>
    <w:p w:rsidR="00E94FB2" w:rsidRPr="00E94FB2" w:rsidRDefault="00E94FB2" w:rsidP="00E94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снижение уровня преступности и обеспечения общественного порядка и безопасности на территории МО </w:t>
      </w:r>
      <w:proofErr w:type="spellStart"/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Красноборское</w:t>
      </w:r>
      <w:proofErr w:type="spellEnd"/>
      <w:r w:rsidRPr="00E9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на 3 %. </w:t>
      </w:r>
    </w:p>
    <w:p w:rsidR="00E94FB2" w:rsidRDefault="00E94FB2" w:rsidP="00E9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FB2" w:rsidRDefault="00E94FB2" w:rsidP="00E9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A10" w:rsidRDefault="007F3A10" w:rsidP="00E9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A10" w:rsidRDefault="007F3A10" w:rsidP="00E9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A10" w:rsidRDefault="007F3A10" w:rsidP="00E9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A10" w:rsidRDefault="007F3A10" w:rsidP="00E9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A10" w:rsidRDefault="007F3A10" w:rsidP="00E9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A10" w:rsidRDefault="007F3A10" w:rsidP="00E9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A10" w:rsidRDefault="007F3A10" w:rsidP="00E9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A10" w:rsidRDefault="007F3A10" w:rsidP="00E9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A10" w:rsidRDefault="007F3A10" w:rsidP="00E9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A10" w:rsidRDefault="007F3A10" w:rsidP="00E9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A10" w:rsidRDefault="007F3A10" w:rsidP="00E9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A10" w:rsidRPr="00E94FB2" w:rsidRDefault="007F3A10" w:rsidP="00E9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2835"/>
        <w:gridCol w:w="1134"/>
        <w:gridCol w:w="992"/>
        <w:gridCol w:w="992"/>
        <w:gridCol w:w="993"/>
        <w:gridCol w:w="992"/>
        <w:gridCol w:w="992"/>
        <w:gridCol w:w="1276"/>
        <w:gridCol w:w="2551"/>
      </w:tblGrid>
      <w:tr w:rsidR="00E94FB2" w:rsidRPr="00E94FB2" w:rsidTr="005760CE">
        <w:trPr>
          <w:trHeight w:val="720"/>
        </w:trPr>
        <w:tc>
          <w:tcPr>
            <w:tcW w:w="1502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Финансирование мероприятий муниципальной программы "Безопасность на территории Красноборского городского поселения Тосненского района Ленинградской области "</w:t>
            </w:r>
          </w:p>
        </w:tc>
      </w:tr>
      <w:tr w:rsidR="007F3A10" w:rsidRPr="00E94FB2" w:rsidTr="007F3A10">
        <w:trPr>
          <w:trHeight w:val="6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02D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  <w:proofErr w:type="spellStart"/>
            <w:r w:rsidRPr="00E94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финансиро</w:t>
            </w:r>
            <w:proofErr w:type="spellEnd"/>
            <w:r w:rsidR="007F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94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02D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E94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</w:t>
            </w:r>
            <w:proofErr w:type="spellEnd"/>
            <w:r w:rsidR="007F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94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</w:t>
            </w:r>
            <w:proofErr w:type="spellStart"/>
            <w:r w:rsidRPr="00E94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E94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E94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E94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финансирования по годам (тыс. руб.)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94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E94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выполнение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Планируемые результаты выполнения мероприятий</w:t>
            </w:r>
          </w:p>
        </w:tc>
      </w:tr>
      <w:tr w:rsidR="005760CE" w:rsidRPr="00E94FB2" w:rsidTr="007F3A10">
        <w:trPr>
          <w:trHeight w:val="127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2018</w:t>
            </w:r>
            <w:r w:rsidRPr="00E94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год планового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2019 </w:t>
            </w:r>
            <w:r w:rsidRPr="00E94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 планового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2020 </w:t>
            </w:r>
            <w:r w:rsidRPr="00E94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 планового периода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94FB2" w:rsidRPr="00E94FB2" w:rsidTr="007F3A10">
        <w:trPr>
          <w:trHeight w:val="451"/>
        </w:trPr>
        <w:tc>
          <w:tcPr>
            <w:tcW w:w="150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гражданской обороны, защиты населения и территорий от чрезвычайных ситуаций природного и техногенного характера»</w:t>
            </w:r>
          </w:p>
        </w:tc>
      </w:tr>
      <w:tr w:rsidR="005760CE" w:rsidRPr="00E94FB2" w:rsidTr="007F3A10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Мероприятия по обеспечению предупреждения и ликвидации последствий ЧС и стихийных бедствий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60CE" w:rsidRPr="00E94FB2" w:rsidTr="007F3A10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1.1.Приобретение учебной литературы для обучения населения </w:t>
            </w:r>
            <w:proofErr w:type="gramStart"/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плакатов, листовок, брошюр) по действиям при ЧС и 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местного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 и ЧС администрации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населения от ЧС природного и техногенного характера, создание нормативно правовой базы для обучения населения</w:t>
            </w:r>
          </w:p>
        </w:tc>
      </w:tr>
      <w:tr w:rsidR="005760CE" w:rsidRPr="00E94FB2" w:rsidTr="007F3A10">
        <w:trPr>
          <w:trHeight w:val="6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1.2.Приобретение средств оповещения при ЧС, пожаре и в особый период (ГО)- сирены ручные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60CE" w:rsidRPr="00E94FB2" w:rsidTr="007F3A10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охраны жизни людей на водоемах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60CE" w:rsidRPr="00E94FB2" w:rsidTr="007F3A10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ru-RU"/>
              </w:rPr>
            </w:pPr>
            <w:r w:rsidRPr="00E94FB2"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ru-RU"/>
              </w:rPr>
              <w:t>2.1. Установка баннеров о запрете купания у водоемов.</w:t>
            </w:r>
          </w:p>
          <w:p w:rsidR="00E94FB2" w:rsidRPr="00E94FB2" w:rsidRDefault="00E94FB2" w:rsidP="00E94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2018-2020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Предотвращение гибели людей на водоемах (в местах, исторически сложившихся у населения для купания)</w:t>
            </w:r>
          </w:p>
        </w:tc>
      </w:tr>
      <w:tr w:rsidR="005760CE" w:rsidRPr="00E94FB2" w:rsidTr="007F3A10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предупреждению терроризма и проявлений экстремизма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3A10" w:rsidRPr="00E94FB2" w:rsidTr="007F3A10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3.1. Приобретение учебной литературы для обучения населения </w:t>
            </w:r>
            <w:proofErr w:type="gramStart"/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плакатов, листовок, брошюр) по противодействию проявлений терроризма и экстремизма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 и ЧС администрации </w:t>
            </w: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обучения населения и агитации противодействию терроризму и экстремизму</w:t>
            </w:r>
          </w:p>
        </w:tc>
      </w:tr>
      <w:tr w:rsidR="007F3A10" w:rsidRPr="00E94FB2" w:rsidTr="007F3A10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" w:name="OLE_LINK11"/>
            <w:bookmarkStart w:id="2" w:name="OLE_LINK12"/>
            <w:proofErr w:type="spellStart"/>
            <w:r w:rsidRPr="00E94FB2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Акарицидная</w:t>
            </w:r>
            <w:proofErr w:type="spellEnd"/>
            <w:r w:rsidRPr="00E94FB2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обработка (борьба с клещами</w:t>
            </w:r>
            <w:r w:rsidRPr="00E94FB2">
              <w:rPr>
                <w:rFonts w:ascii="Times New Roman" w:eastAsia="Times New Roman" w:hAnsi="Times New Roman" w:cs="Times New Roman"/>
                <w:kern w:val="36"/>
                <w:sz w:val="16"/>
                <w:szCs w:val="16"/>
                <w:lang w:eastAsia="ru-RU"/>
              </w:rPr>
              <w:t>)</w:t>
            </w:r>
            <w:r w:rsidRPr="00E94FB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посещаемых мест населением поселения</w:t>
            </w:r>
            <w:bookmarkEnd w:id="1"/>
            <w:bookmarkEnd w:id="2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3A10" w:rsidRPr="00E94FB2" w:rsidTr="007F3A10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4.1.Акарицидная обработка от клещей детских  и </w:t>
            </w:r>
            <w:proofErr w:type="gramStart"/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спортивной</w:t>
            </w:r>
            <w:proofErr w:type="gramEnd"/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площадок</w:t>
            </w:r>
          </w:p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 и ЧС администрации </w:t>
            </w: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Проведение санитарно-профилактических мероприятий по защите жизни и здоровья населения</w:t>
            </w: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3A10" w:rsidRPr="00E94FB2" w:rsidTr="007F3A10">
        <w:trPr>
          <w:trHeight w:val="9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4.2.Акарицидная обработка территорий кладбищ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3A10" w:rsidRPr="00E94FB2" w:rsidTr="007F3A10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CE" w:rsidRDefault="005760CE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CE" w:rsidRDefault="005760CE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 "</w:t>
            </w:r>
            <w:proofErr w:type="spellStart"/>
            <w:proofErr w:type="gramStart"/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Бе-зопасный</w:t>
            </w:r>
            <w:proofErr w:type="spellEnd"/>
            <w:proofErr w:type="gramEnd"/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город", развитие сети </w:t>
            </w: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уличного видеонаблюдения, обслуживание и содержание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39,00 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3A10" w:rsidRPr="00E94FB2" w:rsidTr="007F3A10">
        <w:trPr>
          <w:trHeight w:val="4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5.1.Обслуживание системы уличного видеонаблюдения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местного </w:t>
            </w: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2018-2020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39,00 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 и ЧС администрации </w:t>
            </w: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Профилактический</w:t>
            </w:r>
            <w:proofErr w:type="gramEnd"/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мероприятия по </w:t>
            </w: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предупреждению терроризма</w:t>
            </w:r>
          </w:p>
        </w:tc>
      </w:tr>
      <w:tr w:rsidR="00E94FB2" w:rsidRPr="00E94FB2" w:rsidTr="007F3A10">
        <w:trPr>
          <w:trHeight w:val="46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Итого по подпрограмме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154,00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94FB2" w:rsidRPr="00E94FB2" w:rsidTr="005760CE">
        <w:trPr>
          <w:trHeight w:val="300"/>
        </w:trPr>
        <w:tc>
          <w:tcPr>
            <w:tcW w:w="150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 "Обеспечение пожарной безопасности в границах городского поселения"</w:t>
            </w:r>
          </w:p>
        </w:tc>
      </w:tr>
      <w:tr w:rsidR="005760CE" w:rsidRPr="00E94FB2" w:rsidTr="005760CE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3" w:name="OLE_LINK35"/>
            <w:bookmarkStart w:id="4" w:name="OLE_LINK36"/>
            <w:r w:rsidRPr="00E94F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Мероприятия в области пожарной безопасности</w:t>
            </w: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bookmarkEnd w:id="3"/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60CE" w:rsidRPr="00E94FB2" w:rsidTr="005760CE">
        <w:trPr>
          <w:trHeight w:val="262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1.1. </w:t>
            </w:r>
            <w:proofErr w:type="gramStart"/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и о</w:t>
            </w:r>
            <w:r w:rsidRPr="00E94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бустройство пожарных водоемов (ч</w:t>
            </w:r>
            <w:r w:rsidRPr="00E94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истка пожарных водоемов</w:t>
            </w:r>
            <w:proofErr w:type="gramEnd"/>
          </w:p>
          <w:p w:rsidR="005760CE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оборудование подъездных путей и разворотных площадок  у ППВ</w:t>
            </w:r>
          </w:p>
          <w:p w:rsidR="005760CE" w:rsidRDefault="005F48DE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пр-т. Советский</w:t>
            </w:r>
            <w:r w:rsidR="00576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 94,</w:t>
            </w:r>
            <w:r w:rsidR="00576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5F48DE" w:rsidRDefault="005F48DE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Гагарина д.18,</w:t>
            </w:r>
          </w:p>
          <w:p w:rsidR="000458B6" w:rsidRDefault="005F48DE" w:rsidP="00045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Полярная д.39,</w:t>
            </w:r>
          </w:p>
          <w:p w:rsidR="000458B6" w:rsidRDefault="005F48DE" w:rsidP="00045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="00045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еклистово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E94FB2" w:rsidRPr="00E94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установка указателей месторасположения ПП</w:t>
            </w:r>
            <w:proofErr w:type="gramStart"/>
            <w:r w:rsidR="00E94FB2" w:rsidRPr="00E94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Держинского</w:t>
            </w:r>
            <w:proofErr w:type="spellEnd"/>
            <w:r w:rsidR="00045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  <w:r w:rsidR="00576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Вокзальная,</w:t>
            </w:r>
          </w:p>
          <w:p w:rsidR="000458B6" w:rsidRDefault="005F48DE" w:rsidP="00045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1-я дорога</w:t>
            </w:r>
            <w:r w:rsidR="001143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045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143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Бадае</w:t>
            </w:r>
            <w:r w:rsidR="00045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1143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ская</w:t>
            </w:r>
            <w:proofErr w:type="spellEnd"/>
            <w:r w:rsidR="00045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:rsidR="00E94FB2" w:rsidRPr="00E94FB2" w:rsidRDefault="001143AE" w:rsidP="00045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2-я Красная дорога</w:t>
            </w:r>
            <w:r w:rsidR="00E94FB2" w:rsidRPr="00E94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2018-2020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 и ЧС администрации </w:t>
            </w: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поддержание в исправном состоянии источников водоснабжения для тушения пожаров</w:t>
            </w: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760CE" w:rsidRPr="00E94FB2" w:rsidTr="005760CE">
        <w:trPr>
          <w:trHeight w:val="117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Установка пожарных гидрантов в соответствии с нормативными требованиями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AE" w:rsidRPr="00E94FB2" w:rsidRDefault="00E94FB2" w:rsidP="00576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1.2.замена пожарных гидрантов вышедших из строя во время эксплуатации</w:t>
            </w:r>
            <w:r w:rsidR="000458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установка указателей ПГ</w:t>
            </w:r>
            <w:r w:rsidR="00576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  <w:r w:rsidR="000458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</w:t>
            </w:r>
            <w:r w:rsidR="00576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458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Комсомольская д.27/1;18А:25;17/1,12;10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 и ЧС администрации </w:t>
            </w: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Поддержание в исправном состоянии источников пожаротушения</w:t>
            </w:r>
          </w:p>
        </w:tc>
      </w:tr>
      <w:tr w:rsidR="005760CE" w:rsidRPr="00E94FB2" w:rsidTr="005760CE">
        <w:trPr>
          <w:trHeight w:val="76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8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1.3.Содержание и обслуживание</w:t>
            </w:r>
          </w:p>
          <w:p w:rsidR="00E94FB2" w:rsidRDefault="007F302D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94FB2" w:rsidRPr="00E94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пожарных гидрантов</w:t>
            </w:r>
            <w:r w:rsidR="004E26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- 12 шт.</w:t>
            </w:r>
          </w:p>
          <w:p w:rsidR="000458B6" w:rsidRPr="00E94FB2" w:rsidRDefault="000458B6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 и ЧС администрации </w:t>
            </w: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60CE" w:rsidRPr="00E94FB2" w:rsidTr="005760CE">
        <w:trPr>
          <w:trHeight w:val="9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Приобретение первичных средств пожаротушения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 Заправка огнетушителей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 и ЧС администрации </w:t>
            </w: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60CE" w:rsidRPr="00E94FB2" w:rsidTr="005760C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60CE" w:rsidRPr="00E94FB2" w:rsidTr="005760CE">
        <w:trPr>
          <w:trHeight w:val="181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Организация и осуществление мер по защите территории поселения от лесных пожаров и сельскохозяйственных палов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2.1.Опашка противопожарных защитных минерализованных полос по границе </w:t>
            </w:r>
            <w:proofErr w:type="spellStart"/>
            <w:proofErr w:type="gramStart"/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</w:t>
            </w:r>
            <w:proofErr w:type="spellEnd"/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-ленных</w:t>
            </w:r>
            <w:proofErr w:type="gramEnd"/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пунктов с лесом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2018-2020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 и ЧС администрации </w:t>
            </w: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Защищенность поселений от распространения лесных пожаров</w:t>
            </w:r>
          </w:p>
        </w:tc>
      </w:tr>
      <w:tr w:rsidR="005760CE" w:rsidRPr="00E94FB2" w:rsidTr="005760CE">
        <w:trPr>
          <w:trHeight w:val="76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2.2.Вырубка деревьев, кустов вдоль границ населенных пунктов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60CE" w:rsidRPr="00E94FB2" w:rsidTr="005760C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60CE" w:rsidRPr="00E94FB2" w:rsidTr="005760CE">
        <w:trPr>
          <w:trHeight w:val="145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Информирование населения о мерах пожарной безопасности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8B6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3.1.Приобрете</w:t>
            </w:r>
            <w:r w:rsidR="00045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брошюр, буклетов </w:t>
            </w:r>
            <w:proofErr w:type="gramStart"/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</w:t>
            </w:r>
            <w:proofErr w:type="gramEnd"/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</w:t>
            </w:r>
            <w:proofErr w:type="gramEnd"/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населения по пожарной безопасности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 и ЧС администрации </w:t>
            </w: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пропаганда пожарной безопасности, организация обучения населения действиям при возникновении пожара</w:t>
            </w:r>
          </w:p>
        </w:tc>
      </w:tr>
      <w:tr w:rsidR="005760CE" w:rsidRPr="00E94FB2" w:rsidTr="005760CE">
        <w:trPr>
          <w:trHeight w:val="76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3.2. Организация и проведение собраний населения (сходов)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60CE" w:rsidRPr="00E94FB2" w:rsidTr="005760C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60CE" w:rsidRPr="00E94FB2" w:rsidTr="005760CE">
        <w:trPr>
          <w:trHeight w:val="110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организации деятельности  ДПД (добровольной пожарной дружины)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4.1.Приобретение первичных средств пожаротушения и пожарного инвентаря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 и ЧС администрации </w:t>
            </w: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пожаров и улучшение условий работы добровольных пожарных</w:t>
            </w:r>
          </w:p>
        </w:tc>
      </w:tr>
      <w:tr w:rsidR="005760CE" w:rsidRPr="00E94FB2" w:rsidTr="005760CE">
        <w:trPr>
          <w:trHeight w:val="76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4.2. Содержание и ремонт универсального пожарного модуля МУПМ-300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60CE" w:rsidRPr="00E94FB2" w:rsidTr="005760C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60CE" w:rsidRPr="00E94FB2" w:rsidTr="005760CE">
        <w:trPr>
          <w:trHeight w:val="13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на тушение пожаров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2018-2020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 и ЧС администрации </w:t>
            </w: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Дополнительные (резервные) средства для тушения пожаров при возникновении ЧС</w:t>
            </w:r>
          </w:p>
        </w:tc>
      </w:tr>
      <w:tr w:rsidR="005760CE" w:rsidRPr="00E94FB2" w:rsidTr="005760CE">
        <w:trPr>
          <w:trHeight w:val="61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 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2" w:rsidRPr="00E94FB2" w:rsidRDefault="00E94FB2" w:rsidP="00E94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2018-2020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1990,00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E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60CE" w:rsidRPr="00E94FB2" w:rsidTr="005760CE">
        <w:trPr>
          <w:trHeight w:val="54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FB2" w:rsidRPr="005760CE" w:rsidRDefault="00E94FB2" w:rsidP="0057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60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FB2" w:rsidRPr="00E94FB2" w:rsidRDefault="00E94FB2" w:rsidP="0057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E94FB2" w:rsidRDefault="00E94FB2" w:rsidP="0057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CE" w:rsidRPr="005760CE" w:rsidRDefault="005760CE" w:rsidP="0057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  <w:p w:rsidR="005760CE" w:rsidRPr="005760CE" w:rsidRDefault="005760CE" w:rsidP="0057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FB2" w:rsidRPr="00E94FB2" w:rsidRDefault="00E94FB2" w:rsidP="0057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FB2" w:rsidRPr="00E94FB2" w:rsidRDefault="00E94FB2" w:rsidP="0057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FB2" w:rsidRPr="00E94FB2" w:rsidRDefault="00E94FB2" w:rsidP="0057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FB2" w:rsidRPr="00E94FB2" w:rsidRDefault="00E94FB2" w:rsidP="0057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FB2" w:rsidRPr="00E94FB2" w:rsidRDefault="00E94FB2" w:rsidP="00576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FB2" w:rsidRPr="00E94FB2" w:rsidRDefault="00E94FB2" w:rsidP="00576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94FB2" w:rsidRDefault="00E94FB2" w:rsidP="00FF6B35">
      <w:pPr>
        <w:pStyle w:val="a3"/>
        <w:jc w:val="both"/>
        <w:rPr>
          <w:b/>
          <w:bCs/>
          <w:color w:val="000000"/>
        </w:rPr>
      </w:pPr>
    </w:p>
    <w:sectPr w:rsidR="00E94FB2" w:rsidSect="005760CE">
      <w:pgSz w:w="16838" w:h="11906" w:orient="landscape"/>
      <w:pgMar w:top="426" w:right="709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74C"/>
    <w:multiLevelType w:val="hybridMultilevel"/>
    <w:tmpl w:val="C8806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61631"/>
    <w:multiLevelType w:val="multilevel"/>
    <w:tmpl w:val="3722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14526"/>
    <w:multiLevelType w:val="multilevel"/>
    <w:tmpl w:val="FE46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7D1FFF"/>
    <w:multiLevelType w:val="multilevel"/>
    <w:tmpl w:val="63B82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D82E54"/>
    <w:multiLevelType w:val="multilevel"/>
    <w:tmpl w:val="F1FA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C05AA0"/>
    <w:multiLevelType w:val="multilevel"/>
    <w:tmpl w:val="DDE8B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1E"/>
    <w:rsid w:val="00033375"/>
    <w:rsid w:val="000458B6"/>
    <w:rsid w:val="0008489A"/>
    <w:rsid w:val="000D1921"/>
    <w:rsid w:val="001143AE"/>
    <w:rsid w:val="00182CC7"/>
    <w:rsid w:val="00281F30"/>
    <w:rsid w:val="0028783D"/>
    <w:rsid w:val="003429A7"/>
    <w:rsid w:val="00363AD1"/>
    <w:rsid w:val="003D1829"/>
    <w:rsid w:val="004E26E8"/>
    <w:rsid w:val="0056189D"/>
    <w:rsid w:val="005760CE"/>
    <w:rsid w:val="005F48DE"/>
    <w:rsid w:val="0060251D"/>
    <w:rsid w:val="00624CDD"/>
    <w:rsid w:val="0067264A"/>
    <w:rsid w:val="006E0B13"/>
    <w:rsid w:val="00703AD9"/>
    <w:rsid w:val="00726178"/>
    <w:rsid w:val="007F302D"/>
    <w:rsid w:val="007F3A10"/>
    <w:rsid w:val="00801A7D"/>
    <w:rsid w:val="00874D44"/>
    <w:rsid w:val="00944357"/>
    <w:rsid w:val="00A22E98"/>
    <w:rsid w:val="00A233DD"/>
    <w:rsid w:val="00B0485D"/>
    <w:rsid w:val="00B34C68"/>
    <w:rsid w:val="00B45BBB"/>
    <w:rsid w:val="00C67FDB"/>
    <w:rsid w:val="00CB355B"/>
    <w:rsid w:val="00CD4863"/>
    <w:rsid w:val="00D8745E"/>
    <w:rsid w:val="00DA342D"/>
    <w:rsid w:val="00DC6E7F"/>
    <w:rsid w:val="00DC7B30"/>
    <w:rsid w:val="00DD40D7"/>
    <w:rsid w:val="00E81C87"/>
    <w:rsid w:val="00E94FB2"/>
    <w:rsid w:val="00EA6E1E"/>
    <w:rsid w:val="00EE37C5"/>
    <w:rsid w:val="00EF6ADD"/>
    <w:rsid w:val="00F37A36"/>
    <w:rsid w:val="00F531CD"/>
    <w:rsid w:val="00F56BF8"/>
    <w:rsid w:val="00FA5417"/>
    <w:rsid w:val="00FB7305"/>
    <w:rsid w:val="00FE3C3F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A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A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E3C3F"/>
    <w:rPr>
      <w:color w:val="0000FF" w:themeColor="hyperlink"/>
      <w:u w:val="single"/>
    </w:rPr>
  </w:style>
  <w:style w:type="paragraph" w:customStyle="1" w:styleId="1">
    <w:name w:val="Стиль1"/>
    <w:basedOn w:val="a"/>
    <w:link w:val="10"/>
    <w:qFormat/>
    <w:rsid w:val="00E81C8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10">
    <w:name w:val="Стиль1 Знак"/>
    <w:basedOn w:val="a0"/>
    <w:link w:val="1"/>
    <w:rsid w:val="00E81C8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p14">
    <w:name w:val="p14"/>
    <w:basedOn w:val="a"/>
    <w:rsid w:val="0094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D1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81F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A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A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E3C3F"/>
    <w:rPr>
      <w:color w:val="0000FF" w:themeColor="hyperlink"/>
      <w:u w:val="single"/>
    </w:rPr>
  </w:style>
  <w:style w:type="paragraph" w:customStyle="1" w:styleId="1">
    <w:name w:val="Стиль1"/>
    <w:basedOn w:val="a"/>
    <w:link w:val="10"/>
    <w:qFormat/>
    <w:rsid w:val="00E81C8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10">
    <w:name w:val="Стиль1 Знак"/>
    <w:basedOn w:val="a0"/>
    <w:link w:val="1"/>
    <w:rsid w:val="00E81C8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p14">
    <w:name w:val="p14"/>
    <w:basedOn w:val="a"/>
    <w:rsid w:val="0094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D1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81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6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bo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401B6-EFB9-4386-9588-91FC5B15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3028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2017-12-19T08:57:00Z</cp:lastPrinted>
  <dcterms:created xsi:type="dcterms:W3CDTF">2017-08-11T07:38:00Z</dcterms:created>
  <dcterms:modified xsi:type="dcterms:W3CDTF">2017-12-22T11:35:00Z</dcterms:modified>
</cp:coreProperties>
</file>