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75" w:type="dxa"/>
        <w:tblInd w:w="5778" w:type="dxa"/>
        <w:tblLayout w:type="fixed"/>
        <w:tblLook w:val="04A0" w:firstRow="1" w:lastRow="0" w:firstColumn="1" w:lastColumn="0" w:noHBand="0" w:noVBand="1"/>
      </w:tblPr>
      <w:tblGrid>
        <w:gridCol w:w="3975"/>
      </w:tblGrid>
      <w:tr w:rsidR="00B84CF5" w:rsidRPr="00354A96" w:rsidTr="00020323">
        <w:tc>
          <w:tcPr>
            <w:tcW w:w="3969" w:type="dxa"/>
            <w:hideMark/>
          </w:tcPr>
          <w:p w:rsidR="00B84CF5" w:rsidRPr="00354A96" w:rsidRDefault="00B84CF5" w:rsidP="00020323">
            <w:pPr>
              <w:tabs>
                <w:tab w:val="left" w:pos="0"/>
              </w:tabs>
              <w:spacing w:line="256" w:lineRule="auto"/>
              <w:jc w:val="both"/>
              <w:rPr>
                <w:rFonts w:ascii="Times New Roman" w:eastAsia="Calibri" w:hAnsi="Times New Roman" w:cs="Times New Roman"/>
              </w:rPr>
            </w:pPr>
            <w:r w:rsidRPr="00354A96">
              <w:rPr>
                <w:rFonts w:ascii="Times New Roman" w:eastAsia="Calibri" w:hAnsi="Times New Roman" w:cs="Times New Roman"/>
              </w:rPr>
              <w:t>Приложение № 1</w:t>
            </w:r>
          </w:p>
          <w:p w:rsidR="00B84CF5" w:rsidRPr="00354A96" w:rsidRDefault="00B84CF5" w:rsidP="00020323">
            <w:pPr>
              <w:tabs>
                <w:tab w:val="left" w:pos="0"/>
              </w:tabs>
              <w:spacing w:line="256" w:lineRule="auto"/>
              <w:jc w:val="both"/>
              <w:rPr>
                <w:rFonts w:ascii="Times New Roman" w:eastAsia="Calibri" w:hAnsi="Times New Roman" w:cs="Times New Roman"/>
              </w:rPr>
            </w:pPr>
            <w:r w:rsidRPr="00354A96">
              <w:rPr>
                <w:rFonts w:ascii="Times New Roman" w:eastAsia="Calibri" w:hAnsi="Times New Roman" w:cs="Times New Roman"/>
                <w:color w:val="000000"/>
              </w:rPr>
              <w:t xml:space="preserve">к постановлению администрации Красноборского городского поселения Тосненского района Ленинградской области от </w:t>
            </w:r>
            <w:r>
              <w:rPr>
                <w:rFonts w:ascii="Times New Roman" w:eastAsia="Calibri" w:hAnsi="Times New Roman" w:cs="Times New Roman"/>
                <w:color w:val="000000"/>
              </w:rPr>
              <w:t>16.10.2023 № 438</w:t>
            </w:r>
          </w:p>
        </w:tc>
      </w:tr>
    </w:tbl>
    <w:p w:rsidR="00B84CF5" w:rsidRPr="00354A96" w:rsidRDefault="00B84CF5" w:rsidP="00B84CF5">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B84CF5" w:rsidRPr="00354A96" w:rsidRDefault="00B84CF5" w:rsidP="00B84CF5">
      <w:pPr>
        <w:widowControl w:val="0"/>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r w:rsidRPr="00354A96">
        <w:rPr>
          <w:rFonts w:ascii="Times New Roman" w:eastAsia="Times New Roman" w:hAnsi="Times New Roman" w:cs="Times New Roman"/>
          <w:b/>
          <w:bCs/>
          <w:color w:val="202020"/>
          <w:sz w:val="24"/>
          <w:szCs w:val="24"/>
          <w:lang w:eastAsia="ru-RU"/>
        </w:rPr>
        <w:t xml:space="preserve">ИЗВЕЩЕНИЕ </w:t>
      </w:r>
    </w:p>
    <w:p w:rsidR="00B84CF5" w:rsidRPr="00354A96" w:rsidRDefault="00B84CF5" w:rsidP="00B84CF5">
      <w:pPr>
        <w:widowControl w:val="0"/>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r w:rsidRPr="00354A96">
        <w:rPr>
          <w:rFonts w:ascii="Times New Roman" w:eastAsia="Times New Roman" w:hAnsi="Times New Roman" w:cs="Times New Roman"/>
          <w:b/>
          <w:bCs/>
          <w:color w:val="202020"/>
          <w:sz w:val="24"/>
          <w:szCs w:val="24"/>
          <w:lang w:eastAsia="ru-RU"/>
        </w:rPr>
        <w:t>О проведении торгов в форме электронного аукциона по продаже земельных участков, расположенных на территории Красноборского городского поселения Тосненского района Ленинградской области</w:t>
      </w:r>
    </w:p>
    <w:p w:rsidR="00B84CF5" w:rsidRPr="00354A96" w:rsidRDefault="00B84CF5" w:rsidP="00B84CF5">
      <w:pPr>
        <w:widowControl w:val="0"/>
        <w:autoSpaceDE w:val="0"/>
        <w:autoSpaceDN w:val="0"/>
        <w:adjustRightInd w:val="0"/>
        <w:spacing w:after="0" w:line="240" w:lineRule="auto"/>
        <w:jc w:val="center"/>
        <w:rPr>
          <w:rFonts w:ascii="Times New Roman" w:eastAsia="Times New Roman" w:hAnsi="Times New Roman" w:cs="Times New Roman"/>
          <w:b/>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Организатор аукциона</w:t>
      </w:r>
      <w:r w:rsidRPr="00354A96">
        <w:rPr>
          <w:rFonts w:ascii="Times New Roman" w:eastAsia="Arial Unicode MS" w:hAnsi="Times New Roman" w:cs="Times New Roman"/>
          <w:bCs/>
          <w:color w:val="202020"/>
          <w:sz w:val="24"/>
          <w:szCs w:val="24"/>
          <w:lang w:eastAsia="ru-RU"/>
        </w:rPr>
        <w:t xml:space="preserve"> – администрация Красноборского городского поселения Тосненского района Ленинградской области.</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Уполномоченный орган</w:t>
      </w:r>
      <w:r w:rsidRPr="00354A96">
        <w:rPr>
          <w:rFonts w:ascii="Times New Roman" w:eastAsia="Arial Unicode MS" w:hAnsi="Times New Roman" w:cs="Times New Roman"/>
          <w:bCs/>
          <w:color w:val="202020"/>
          <w:sz w:val="24"/>
          <w:szCs w:val="24"/>
          <w:lang w:eastAsia="ru-RU"/>
        </w:rPr>
        <w:t xml:space="preserve"> - администрация Красноборского городского поселения Тосненского района Ленинградской области, реквизиты решения о проведен</w:t>
      </w:r>
      <w:proofErr w:type="gramStart"/>
      <w:r w:rsidRPr="00354A96">
        <w:rPr>
          <w:rFonts w:ascii="Times New Roman" w:eastAsia="Arial Unicode MS" w:hAnsi="Times New Roman" w:cs="Times New Roman"/>
          <w:bCs/>
          <w:color w:val="202020"/>
          <w:sz w:val="24"/>
          <w:szCs w:val="24"/>
          <w:lang w:eastAsia="ru-RU"/>
        </w:rPr>
        <w:t>ии ау</w:t>
      </w:r>
      <w:proofErr w:type="gramEnd"/>
      <w:r w:rsidRPr="00354A96">
        <w:rPr>
          <w:rFonts w:ascii="Times New Roman" w:eastAsia="Arial Unicode MS" w:hAnsi="Times New Roman" w:cs="Times New Roman"/>
          <w:bCs/>
          <w:color w:val="202020"/>
          <w:sz w:val="24"/>
          <w:szCs w:val="24"/>
          <w:lang w:eastAsia="ru-RU"/>
        </w:rPr>
        <w:t xml:space="preserve">кциона – постановление администрации Красноборского городского поселения Тосненского района Ленинградской области от </w:t>
      </w:r>
      <w:r>
        <w:rPr>
          <w:rFonts w:ascii="Times New Roman" w:eastAsia="Arial Unicode MS" w:hAnsi="Times New Roman" w:cs="Times New Roman"/>
          <w:bCs/>
          <w:color w:val="202020"/>
          <w:sz w:val="24"/>
          <w:szCs w:val="24"/>
          <w:lang w:eastAsia="ru-RU"/>
        </w:rPr>
        <w:t>16.10.2023</w:t>
      </w:r>
      <w:r w:rsidRPr="00354A96">
        <w:rPr>
          <w:rFonts w:ascii="Times New Roman" w:eastAsia="Arial Unicode MS" w:hAnsi="Times New Roman" w:cs="Times New Roman"/>
          <w:bCs/>
          <w:color w:val="202020"/>
          <w:sz w:val="24"/>
          <w:szCs w:val="24"/>
          <w:lang w:eastAsia="ru-RU"/>
        </w:rPr>
        <w:t xml:space="preserve"> № </w:t>
      </w:r>
      <w:r>
        <w:rPr>
          <w:rFonts w:ascii="Times New Roman" w:eastAsia="Arial Unicode MS" w:hAnsi="Times New Roman" w:cs="Times New Roman"/>
          <w:bCs/>
          <w:color w:val="202020"/>
          <w:sz w:val="24"/>
          <w:szCs w:val="24"/>
          <w:lang w:eastAsia="ru-RU"/>
        </w:rPr>
        <w:t>438</w:t>
      </w:r>
      <w:r w:rsidRPr="00354A96">
        <w:rPr>
          <w:rFonts w:ascii="Times New Roman" w:eastAsia="Arial Unicode MS" w:hAnsi="Times New Roman" w:cs="Times New Roman"/>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Начало проведения аукциона – </w:t>
      </w:r>
      <w:r>
        <w:rPr>
          <w:rFonts w:ascii="Times New Roman" w:eastAsia="Arial Unicode MS" w:hAnsi="Times New Roman" w:cs="Times New Roman"/>
          <w:b/>
          <w:bCs/>
          <w:color w:val="202020"/>
          <w:sz w:val="24"/>
          <w:szCs w:val="24"/>
          <w:lang w:eastAsia="ru-RU"/>
        </w:rPr>
        <w:t>23</w:t>
      </w:r>
      <w:r w:rsidRPr="00354A96">
        <w:rPr>
          <w:rFonts w:ascii="Times New Roman" w:eastAsia="Arial Unicode MS" w:hAnsi="Times New Roman" w:cs="Times New Roman"/>
          <w:b/>
          <w:bCs/>
          <w:color w:val="202020"/>
          <w:sz w:val="24"/>
          <w:szCs w:val="24"/>
          <w:lang w:eastAsia="ru-RU"/>
        </w:rPr>
        <w:t>.</w:t>
      </w:r>
      <w:r>
        <w:rPr>
          <w:rFonts w:ascii="Times New Roman" w:eastAsia="Arial Unicode MS" w:hAnsi="Times New Roman" w:cs="Times New Roman"/>
          <w:b/>
          <w:bCs/>
          <w:color w:val="202020"/>
          <w:sz w:val="24"/>
          <w:szCs w:val="24"/>
          <w:lang w:eastAsia="ru-RU"/>
        </w:rPr>
        <w:t>11</w:t>
      </w:r>
      <w:r w:rsidRPr="00354A96">
        <w:rPr>
          <w:rFonts w:ascii="Times New Roman" w:eastAsia="Arial Unicode MS" w:hAnsi="Times New Roman" w:cs="Times New Roman"/>
          <w:b/>
          <w:bCs/>
          <w:color w:val="202020"/>
          <w:sz w:val="24"/>
          <w:szCs w:val="24"/>
          <w:lang w:eastAsia="ru-RU"/>
        </w:rPr>
        <w:t>.2023 в 10 часов 00 минут на электронной торговой площадке – универсальная торговая площадка АО «Сбербанк – АСТ» в сети Интернет</w:t>
      </w:r>
      <w:r w:rsidRPr="00354A96">
        <w:rPr>
          <w:rFonts w:ascii="Times New Roman" w:eastAsia="Arial Unicode MS" w:hAnsi="Times New Roman" w:cs="Times New Roman"/>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Порядок проведения аукциона установлен действующим законодательством. Победителем аукциона признается участник, предложивший максимальную цену за земельный участок.</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Предмет аукциона – </w:t>
      </w:r>
      <w:r w:rsidRPr="00354A96">
        <w:rPr>
          <w:rFonts w:ascii="Times New Roman" w:eastAsia="Arial Unicode MS" w:hAnsi="Times New Roman" w:cs="Times New Roman"/>
          <w:bCs/>
          <w:color w:val="202020"/>
          <w:sz w:val="24"/>
          <w:szCs w:val="24"/>
          <w:lang w:eastAsia="ru-RU"/>
        </w:rPr>
        <w:t>продажа земельных участков из земель, находящихся в государственной или муниципальной собственности, собственность на которые не разграничена, из категории – земли населенных пунктов.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Границы земельных участков установлены в соответствии с требованиями земельного законодательства.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1</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47:26:0206003:340,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21,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2</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47:26:0206003:337,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23,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3</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47:26:0206003:339,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26,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Лот № </w:t>
      </w:r>
      <w:r>
        <w:rPr>
          <w:rFonts w:ascii="Times New Roman" w:eastAsia="Arial Unicode MS" w:hAnsi="Times New Roman" w:cs="Times New Roman"/>
          <w:b/>
          <w:bCs/>
          <w:color w:val="202020"/>
          <w:sz w:val="24"/>
          <w:szCs w:val="24"/>
          <w:lang w:eastAsia="ru-RU"/>
        </w:rPr>
        <w:t>4</w:t>
      </w:r>
      <w:r w:rsidRPr="00354A96">
        <w:rPr>
          <w:rFonts w:ascii="Times New Roman" w:eastAsia="Arial Unicode MS" w:hAnsi="Times New Roman" w:cs="Times New Roman"/>
          <w:b/>
          <w:bCs/>
          <w:color w:val="202020"/>
          <w:sz w:val="24"/>
          <w:szCs w:val="24"/>
          <w:lang w:eastAsia="ru-RU"/>
        </w:rPr>
        <w:t xml:space="preserve">: </w:t>
      </w:r>
      <w:r w:rsidRPr="00354A96">
        <w:rPr>
          <w:rFonts w:ascii="Times New Roman" w:eastAsia="Arial Unicode MS" w:hAnsi="Times New Roman" w:cs="Times New Roman"/>
          <w:bCs/>
          <w:color w:val="202020"/>
          <w:sz w:val="24"/>
          <w:szCs w:val="24"/>
          <w:lang w:eastAsia="ru-RU"/>
        </w:rPr>
        <w:t>Земельный участок, площадью 1 200 кв.м. с кадастровым номером 47:26:0206003:344,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Arial Unicode MS" w:hAnsi="Times New Roman" w:cs="Times New Roman"/>
          <w:bCs/>
          <w:color w:val="202020"/>
          <w:sz w:val="24"/>
          <w:szCs w:val="24"/>
          <w:lang w:eastAsia="ru-RU"/>
        </w:rPr>
        <w:br/>
        <w:t>ул. Строителей, д. 30, с разрешенным использованием – малоэтажная жилая застройка (индивидуальное жилищное строительство)</w:t>
      </w:r>
      <w:r w:rsidRPr="00354A96">
        <w:rPr>
          <w:rFonts w:ascii="Times New Roman" w:eastAsia="Arial Unicode MS" w:hAnsi="Times New Roman" w:cs="Times New Roman"/>
          <w:b/>
          <w:bCs/>
          <w:color w:val="202020"/>
          <w:sz w:val="24"/>
          <w:szCs w:val="24"/>
          <w:lang w:eastAsia="ru-RU"/>
        </w:rPr>
        <w:t>.</w:t>
      </w:r>
    </w:p>
    <w:p w:rsidR="00B84CF5" w:rsidRDefault="00B84CF5" w:rsidP="00B84CF5">
      <w:pPr>
        <w:widowControl w:val="0"/>
        <w:autoSpaceDE w:val="0"/>
        <w:autoSpaceDN w:val="0"/>
        <w:adjustRightInd w:val="0"/>
        <w:spacing w:after="0" w:line="240" w:lineRule="auto"/>
        <w:ind w:firstLine="708"/>
        <w:jc w:val="both"/>
        <w:rPr>
          <w:rFonts w:ascii="Times New Roman" w:eastAsia="Calibri" w:hAnsi="Times New Roman" w:cs="Times New Roman"/>
          <w:sz w:val="24"/>
          <w:szCs w:val="28"/>
        </w:rPr>
      </w:pPr>
      <w:r w:rsidRPr="00354A96">
        <w:rPr>
          <w:rFonts w:ascii="Times New Roman" w:eastAsia="Calibri" w:hAnsi="Times New Roman" w:cs="Times New Roman"/>
          <w:b/>
          <w:sz w:val="24"/>
          <w:szCs w:val="28"/>
        </w:rPr>
        <w:t xml:space="preserve">Лот № </w:t>
      </w:r>
      <w:r>
        <w:rPr>
          <w:rFonts w:ascii="Times New Roman" w:eastAsia="Calibri" w:hAnsi="Times New Roman" w:cs="Times New Roman"/>
          <w:b/>
          <w:sz w:val="24"/>
          <w:szCs w:val="28"/>
        </w:rPr>
        <w:t>5</w:t>
      </w:r>
      <w:r w:rsidRPr="00354A96">
        <w:rPr>
          <w:rFonts w:ascii="Times New Roman" w:eastAsia="Calibri" w:hAnsi="Times New Roman" w:cs="Times New Roman"/>
          <w:b/>
          <w:sz w:val="24"/>
          <w:szCs w:val="28"/>
        </w:rPr>
        <w:t>.</w:t>
      </w:r>
      <w:r w:rsidRPr="00354A96">
        <w:rPr>
          <w:rFonts w:ascii="Times New Roman" w:eastAsia="Calibri" w:hAnsi="Times New Roman" w:cs="Times New Roman"/>
          <w:sz w:val="24"/>
          <w:szCs w:val="28"/>
        </w:rPr>
        <w:t xml:space="preserve"> Земельный участок, площадью 1 200 кв.м., с кадастровым номером 47:26:0206003:343, расположенный по адресу: Ленинградская область, Тосненский муниципальный район, Красноборское городское поселение, г.п. Красный Бор,</w:t>
      </w:r>
      <w:r w:rsidRPr="00354A96">
        <w:rPr>
          <w:rFonts w:ascii="Times New Roman" w:eastAsia="Calibri" w:hAnsi="Times New Roman" w:cs="Times New Roman"/>
          <w:sz w:val="24"/>
          <w:szCs w:val="28"/>
        </w:rPr>
        <w:br/>
      </w:r>
      <w:r w:rsidRPr="00354A96">
        <w:rPr>
          <w:rFonts w:ascii="Times New Roman" w:eastAsia="Calibri" w:hAnsi="Times New Roman" w:cs="Times New Roman"/>
          <w:sz w:val="24"/>
          <w:szCs w:val="28"/>
        </w:rPr>
        <w:lastRenderedPageBreak/>
        <w:t>ул. Строителей, д. 32, вид разрешенного использования – малоэтажная жилая застройка (индивидуальное жилищное строительство).</w:t>
      </w:r>
    </w:p>
    <w:p w:rsidR="00B84CF5" w:rsidRPr="00BC5196" w:rsidRDefault="00B84CF5" w:rsidP="00B84CF5">
      <w:pPr>
        <w:spacing w:after="0" w:line="240" w:lineRule="auto"/>
        <w:ind w:firstLine="708"/>
        <w:jc w:val="both"/>
        <w:rPr>
          <w:rFonts w:ascii="Times New Roman" w:hAnsi="Times New Roman" w:cs="Times New Roman"/>
          <w:sz w:val="24"/>
          <w:szCs w:val="28"/>
        </w:rPr>
      </w:pPr>
      <w:r w:rsidRPr="00BC5196">
        <w:rPr>
          <w:rFonts w:ascii="Times New Roman" w:hAnsi="Times New Roman" w:cs="Times New Roman"/>
          <w:b/>
          <w:sz w:val="24"/>
          <w:szCs w:val="28"/>
        </w:rPr>
        <w:t xml:space="preserve">Лот № </w:t>
      </w:r>
      <w:r>
        <w:rPr>
          <w:rFonts w:ascii="Times New Roman" w:hAnsi="Times New Roman" w:cs="Times New Roman"/>
          <w:b/>
          <w:sz w:val="24"/>
          <w:szCs w:val="28"/>
        </w:rPr>
        <w:t>6</w:t>
      </w:r>
      <w:r w:rsidRPr="00BC5196">
        <w:rPr>
          <w:rFonts w:ascii="Times New Roman" w:hAnsi="Times New Roman" w:cs="Times New Roman"/>
          <w:b/>
          <w:sz w:val="24"/>
          <w:szCs w:val="28"/>
        </w:rPr>
        <w:t>.</w:t>
      </w:r>
      <w:r w:rsidRPr="00BC5196">
        <w:rPr>
          <w:rFonts w:ascii="Times New Roman" w:hAnsi="Times New Roman" w:cs="Times New Roman"/>
          <w:sz w:val="24"/>
          <w:szCs w:val="28"/>
        </w:rPr>
        <w:t xml:space="preserve"> Земельный участок, площадью 978 кв.м., с кадастровым номером 47:26:0206007:664, расположенный по адресу: Ленинградская область, Тосненский муниципальный район, Красноборское городское поселение, г.п. Красный Бор,</w:t>
      </w:r>
      <w:r w:rsidRPr="00BC5196">
        <w:rPr>
          <w:rFonts w:ascii="Times New Roman" w:hAnsi="Times New Roman" w:cs="Times New Roman"/>
          <w:sz w:val="24"/>
          <w:szCs w:val="28"/>
        </w:rPr>
        <w:br/>
        <w:t>ул. Садовая, з/у 11, вид разрешенного использования – для индивидуального жилищного строительства.</w:t>
      </w:r>
    </w:p>
    <w:p w:rsidR="00B84CF5" w:rsidRPr="00BC5196" w:rsidRDefault="00B84CF5" w:rsidP="00B84CF5">
      <w:pPr>
        <w:spacing w:after="0" w:line="240" w:lineRule="auto"/>
        <w:ind w:firstLine="708"/>
        <w:jc w:val="both"/>
        <w:rPr>
          <w:rFonts w:ascii="Times New Roman" w:hAnsi="Times New Roman" w:cs="Times New Roman"/>
          <w:sz w:val="24"/>
          <w:szCs w:val="28"/>
        </w:rPr>
      </w:pPr>
      <w:r w:rsidRPr="00BC5196">
        <w:rPr>
          <w:rFonts w:ascii="Times New Roman" w:hAnsi="Times New Roman" w:cs="Times New Roman"/>
          <w:b/>
          <w:sz w:val="24"/>
          <w:szCs w:val="28"/>
        </w:rPr>
        <w:t xml:space="preserve">Лот № </w:t>
      </w:r>
      <w:r>
        <w:rPr>
          <w:rFonts w:ascii="Times New Roman" w:hAnsi="Times New Roman" w:cs="Times New Roman"/>
          <w:b/>
          <w:sz w:val="24"/>
          <w:szCs w:val="28"/>
        </w:rPr>
        <w:t>7</w:t>
      </w:r>
      <w:r w:rsidRPr="00BC5196">
        <w:rPr>
          <w:rFonts w:ascii="Times New Roman" w:hAnsi="Times New Roman" w:cs="Times New Roman"/>
          <w:sz w:val="24"/>
          <w:szCs w:val="28"/>
        </w:rPr>
        <w:t xml:space="preserve"> Земельный участок, площадью 1 144 кв.м., с кадастровым номером 47:26:0206002:642, расположенный по адресу: Ленинградская область, Тосненский муниципальный район, Красноборское городское поселение, г.п. Красный Бор,</w:t>
      </w:r>
      <w:r w:rsidRPr="00BC5196">
        <w:rPr>
          <w:rFonts w:ascii="Times New Roman" w:hAnsi="Times New Roman" w:cs="Times New Roman"/>
          <w:sz w:val="24"/>
          <w:szCs w:val="28"/>
        </w:rPr>
        <w:br/>
        <w:t>пр-кт Большой, з/у 28а, вид разрешенного использования – для индивидуального жилищного строительства.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Параметры разрешенного строительства объектов капитального строительства по всем лотам </w:t>
      </w:r>
      <w:r w:rsidRPr="00354A96">
        <w:rPr>
          <w:rFonts w:ascii="Times New Roman" w:eastAsia="Arial Unicode MS" w:hAnsi="Times New Roman" w:cs="Times New Roman"/>
          <w:bCs/>
          <w:color w:val="202020"/>
          <w:sz w:val="24"/>
          <w:szCs w:val="24"/>
          <w:lang w:eastAsia="ru-RU"/>
        </w:rPr>
        <w:t>определяются действующими Правилами землепользования и застройки муниципального образования, утвержденными уполномоченным органом.</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757"/>
      </w:tblGrid>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Arial Unicode MS" w:hAnsi="Times New Roman" w:cs="Times New Roman"/>
                <w:b/>
                <w:bCs/>
                <w:color w:val="202020"/>
                <w:sz w:val="24"/>
                <w:szCs w:val="24"/>
                <w:lang w:eastAsia="ru-RU"/>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1</w:t>
            </w:r>
          </w:p>
        </w:tc>
        <w:tc>
          <w:tcPr>
            <w:tcW w:w="8757" w:type="dxa"/>
            <w:vMerge w:val="restart"/>
            <w:tcBorders>
              <w:top w:val="single" w:sz="4" w:space="0" w:color="auto"/>
              <w:left w:val="single" w:sz="4" w:space="0" w:color="auto"/>
              <w:right w:val="single" w:sz="4" w:space="0" w:color="auto"/>
            </w:tcBorders>
            <w:vAlign w:val="center"/>
            <w:hideMark/>
          </w:tcPr>
          <w:p w:rsidR="00B84CF5" w:rsidRPr="00354A96" w:rsidRDefault="00B84CF5" w:rsidP="00020323">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Водоснабжение – </w:t>
            </w:r>
            <w:r w:rsidRPr="00354A96">
              <w:rPr>
                <w:rFonts w:ascii="Times New Roman" w:eastAsia="Arial Unicode MS" w:hAnsi="Times New Roman" w:cs="Times New Roman"/>
                <w:bCs/>
                <w:color w:val="202020"/>
                <w:sz w:val="24"/>
                <w:szCs w:val="24"/>
                <w:lang w:eastAsia="ru-RU"/>
              </w:rPr>
              <w:t>в соответствии с прилагаемым письм</w:t>
            </w:r>
            <w:r>
              <w:rPr>
                <w:rFonts w:ascii="Times New Roman" w:eastAsia="Arial Unicode MS" w:hAnsi="Times New Roman" w:cs="Times New Roman"/>
                <w:bCs/>
                <w:color w:val="202020"/>
                <w:sz w:val="24"/>
                <w:szCs w:val="24"/>
                <w:lang w:eastAsia="ru-RU"/>
              </w:rPr>
              <w:t xml:space="preserve">ами АО «ЛОКС» от </w:t>
            </w:r>
            <w:r w:rsidRPr="00BC5196">
              <w:rPr>
                <w:rFonts w:ascii="Times New Roman" w:eastAsia="Arial Unicode MS" w:hAnsi="Times New Roman" w:cs="Times New Roman"/>
                <w:bCs/>
                <w:color w:val="202020"/>
                <w:sz w:val="24"/>
                <w:szCs w:val="24"/>
                <w:lang w:eastAsia="ru-RU"/>
              </w:rPr>
              <w:t xml:space="preserve">15.04.2022 № 738 и от 07.07.2023 № </w:t>
            </w:r>
            <w:r>
              <w:rPr>
                <w:rFonts w:ascii="Times New Roman" w:eastAsia="Arial Unicode MS" w:hAnsi="Times New Roman" w:cs="Times New Roman"/>
                <w:bCs/>
                <w:color w:val="202020"/>
                <w:sz w:val="24"/>
                <w:szCs w:val="24"/>
                <w:lang w:eastAsia="ru-RU"/>
              </w:rPr>
              <w:t>1</w:t>
            </w:r>
            <w:r w:rsidRPr="00BC5196">
              <w:rPr>
                <w:rFonts w:ascii="Times New Roman" w:eastAsia="Arial Unicode MS" w:hAnsi="Times New Roman" w:cs="Times New Roman"/>
                <w:bCs/>
                <w:color w:val="202020"/>
                <w:sz w:val="24"/>
                <w:szCs w:val="24"/>
                <w:lang w:eastAsia="ru-RU"/>
              </w:rPr>
              <w:t>257</w:t>
            </w:r>
          </w:p>
          <w:p w:rsidR="00B84CF5" w:rsidRPr="00354A96" w:rsidRDefault="00B84CF5" w:rsidP="0002032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4A96">
              <w:rPr>
                <w:rFonts w:ascii="Times New Roman" w:eastAsia="Arial Unicode MS" w:hAnsi="Times New Roman" w:cs="Times New Roman"/>
                <w:bCs/>
                <w:color w:val="202020"/>
                <w:sz w:val="24"/>
                <w:szCs w:val="24"/>
                <w:lang w:eastAsia="ru-RU"/>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2</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3</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4</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5</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6</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855F69" w:rsidRDefault="00B84CF5" w:rsidP="00020323">
            <w:pPr>
              <w:spacing w:after="0" w:line="240" w:lineRule="auto"/>
              <w:rPr>
                <w:rFonts w:ascii="Times New Roman" w:eastAsia="Times New Roman" w:hAnsi="Times New Roman" w:cs="Times New Roman"/>
                <w:b/>
                <w:sz w:val="20"/>
                <w:szCs w:val="24"/>
                <w:lang w:eastAsia="ru-RU"/>
              </w:rPr>
            </w:pPr>
            <w:r w:rsidRPr="00855F69">
              <w:rPr>
                <w:rFonts w:ascii="Times New Roman" w:eastAsia="Times New Roman" w:hAnsi="Times New Roman" w:cs="Times New Roman"/>
                <w:b/>
                <w:sz w:val="20"/>
                <w:szCs w:val="24"/>
                <w:lang w:eastAsia="ru-RU"/>
              </w:rPr>
              <w:t>7</w:t>
            </w:r>
          </w:p>
        </w:tc>
        <w:tc>
          <w:tcPr>
            <w:tcW w:w="0" w:type="auto"/>
            <w:vMerge/>
            <w:tcBorders>
              <w:left w:val="single" w:sz="4" w:space="0" w:color="auto"/>
              <w:right w:val="single" w:sz="4" w:space="0" w:color="auto"/>
            </w:tcBorders>
            <w:vAlign w:val="center"/>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p>
        </w:tc>
      </w:tr>
    </w:tbl>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shd w:val="clear" w:color="auto" w:fill="FFFFFF"/>
        <w:spacing w:after="0" w:line="240" w:lineRule="auto"/>
        <w:ind w:firstLine="567"/>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xml:space="preserve">Ограничения (обременения) земельного участка: </w:t>
      </w:r>
    </w:p>
    <w:p w:rsidR="00B84CF5" w:rsidRPr="00354A96" w:rsidRDefault="00B84CF5" w:rsidP="00B84CF5">
      <w:pPr>
        <w:shd w:val="clear" w:color="auto" w:fill="FFFFFF"/>
        <w:spacing w:after="0" w:line="240" w:lineRule="auto"/>
        <w:ind w:firstLine="567"/>
        <w:rPr>
          <w:rFonts w:ascii="Times New Roman" w:eastAsia="Times New Roman" w:hAnsi="Times New Roman" w:cs="Times New Roman"/>
          <w:b/>
          <w:sz w:val="24"/>
          <w:szCs w:val="24"/>
          <w:lang w:eastAsia="ru-RU"/>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757"/>
      </w:tblGrid>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Информация об установленных ограничениях (обременениях)</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1</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2</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3</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4</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5</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6</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r w:rsidR="00B84CF5" w:rsidRPr="00354A96" w:rsidTr="00020323">
        <w:tc>
          <w:tcPr>
            <w:tcW w:w="814"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7</w:t>
            </w:r>
          </w:p>
        </w:tc>
        <w:tc>
          <w:tcPr>
            <w:tcW w:w="8757"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ограничения (обременения) отсутствуют</w:t>
            </w:r>
          </w:p>
        </w:tc>
      </w:tr>
    </w:tbl>
    <w:p w:rsidR="00B84CF5" w:rsidRPr="00354A96" w:rsidRDefault="00B84CF5" w:rsidP="00B84CF5">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Начальная цена предмета аукциона в размере:</w:t>
      </w:r>
    </w:p>
    <w:p w:rsidR="00B84CF5" w:rsidRPr="00354A96" w:rsidRDefault="00B84CF5" w:rsidP="00B84CF5">
      <w:pPr>
        <w:spacing w:after="0" w:line="240" w:lineRule="auto"/>
        <w:ind w:firstLine="567"/>
        <w:jc w:val="both"/>
        <w:rPr>
          <w:rFonts w:ascii="Times New Roman" w:eastAsia="Times New Roman" w:hAnsi="Times New Roman" w:cs="Times New Roman"/>
          <w:b/>
          <w:sz w:val="24"/>
          <w:szCs w:val="24"/>
          <w:lang w:eastAsia="ru-RU"/>
        </w:rPr>
      </w:pP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349"/>
      </w:tblGrid>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Цена предмета аукциона (руб.)</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1 687 788,00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tcPr>
          <w:p w:rsidR="00B84CF5"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349" w:type="dxa"/>
            <w:tcBorders>
              <w:top w:val="single" w:sz="4" w:space="0" w:color="auto"/>
              <w:left w:val="single" w:sz="4" w:space="0" w:color="auto"/>
              <w:bottom w:val="single" w:sz="4" w:space="0" w:color="auto"/>
              <w:right w:val="single" w:sz="4" w:space="0" w:color="auto"/>
            </w:tcBorders>
          </w:tcPr>
          <w:p w:rsidR="00B84CF5" w:rsidRPr="006B1D36" w:rsidRDefault="00B84CF5" w:rsidP="00020323">
            <w:pPr>
              <w:spacing w:after="0" w:line="240" w:lineRule="auto"/>
              <w:rPr>
                <w:rFonts w:ascii="Times New Roman" w:eastAsia="Times New Roman" w:hAnsi="Times New Roman" w:cs="Times New Roman"/>
                <w:sz w:val="24"/>
                <w:szCs w:val="24"/>
                <w:lang w:eastAsia="ru-RU"/>
              </w:rPr>
            </w:pPr>
            <w:r w:rsidRPr="006B1D36">
              <w:rPr>
                <w:rFonts w:ascii="Times New Roman" w:eastAsia="Times New Roman" w:hAnsi="Times New Roman" w:cs="Times New Roman"/>
                <w:sz w:val="24"/>
                <w:szCs w:val="24"/>
                <w:lang w:eastAsia="ru-RU"/>
              </w:rPr>
              <w:t>1 393 288,00</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tcPr>
          <w:p w:rsidR="00B84CF5"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349" w:type="dxa"/>
            <w:tcBorders>
              <w:top w:val="single" w:sz="4" w:space="0" w:color="auto"/>
              <w:left w:val="single" w:sz="4" w:space="0" w:color="auto"/>
              <w:bottom w:val="single" w:sz="4" w:space="0" w:color="auto"/>
              <w:right w:val="single" w:sz="4" w:space="0" w:color="auto"/>
            </w:tcBorders>
          </w:tcPr>
          <w:p w:rsidR="00B84CF5" w:rsidRPr="00C92634" w:rsidRDefault="00B84CF5" w:rsidP="00020323">
            <w:pPr>
              <w:spacing w:after="0" w:line="240" w:lineRule="auto"/>
              <w:rPr>
                <w:rFonts w:ascii="Times New Roman" w:eastAsia="Times New Roman" w:hAnsi="Times New Roman" w:cs="Times New Roman"/>
                <w:sz w:val="24"/>
                <w:szCs w:val="24"/>
                <w:lang w:eastAsia="ru-RU"/>
              </w:rPr>
            </w:pPr>
            <w:r w:rsidRPr="006B1D36">
              <w:rPr>
                <w:rFonts w:ascii="Times New Roman" w:eastAsia="Times New Roman" w:hAnsi="Times New Roman" w:cs="Times New Roman"/>
                <w:sz w:val="24"/>
                <w:szCs w:val="24"/>
                <w:lang w:eastAsia="ru-RU"/>
              </w:rPr>
              <w:t>1 612 434,00</w:t>
            </w:r>
          </w:p>
        </w:tc>
      </w:tr>
    </w:tbl>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spacing w:after="0" w:line="240" w:lineRule="auto"/>
        <w:ind w:firstLine="624"/>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Сумма задатка для участия в аукционе по каждому лоту в размере 100% от начальной цены предмета аукциона.</w:t>
      </w:r>
    </w:p>
    <w:p w:rsidR="00B84CF5" w:rsidRPr="00354A96" w:rsidRDefault="00B84CF5" w:rsidP="00B84CF5">
      <w:pPr>
        <w:spacing w:after="0" w:line="240" w:lineRule="auto"/>
        <w:ind w:firstLine="624"/>
        <w:jc w:val="both"/>
        <w:rPr>
          <w:rFonts w:ascii="Times New Roman" w:eastAsia="Times New Roman" w:hAnsi="Times New Roman" w:cs="Times New Roman"/>
          <w:sz w:val="24"/>
          <w:szCs w:val="24"/>
          <w:highlight w:val="yellow"/>
          <w:lang w:eastAsia="ru-RU"/>
        </w:rPr>
      </w:pPr>
    </w:p>
    <w:p w:rsidR="00B84CF5" w:rsidRPr="00354A96" w:rsidRDefault="00B84CF5" w:rsidP="00B84CF5">
      <w:pPr>
        <w:spacing w:after="0" w:line="240" w:lineRule="auto"/>
        <w:ind w:firstLine="624"/>
        <w:jc w:val="both"/>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xml:space="preserve">Шаг аукциона в размере 3 % от начальной цены предмета аукциона: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349"/>
      </w:tblGrid>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center"/>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 Лота</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center"/>
              <w:rPr>
                <w:rFonts w:ascii="Times New Roman" w:eastAsia="Times New Roman" w:hAnsi="Times New Roman" w:cs="Times New Roman"/>
                <w:b/>
                <w:sz w:val="24"/>
                <w:szCs w:val="24"/>
                <w:lang w:eastAsia="ru-RU"/>
              </w:rPr>
            </w:pPr>
            <w:r w:rsidRPr="00354A96">
              <w:rPr>
                <w:rFonts w:ascii="Times New Roman" w:eastAsia="Times New Roman" w:hAnsi="Times New Roman" w:cs="Times New Roman"/>
                <w:b/>
                <w:sz w:val="24"/>
                <w:szCs w:val="24"/>
                <w:lang w:eastAsia="ru-RU"/>
              </w:rPr>
              <w:t>Шаг аукциона</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349" w:type="dxa"/>
            <w:tcBorders>
              <w:top w:val="single" w:sz="4" w:space="0" w:color="auto"/>
              <w:left w:val="single" w:sz="4" w:space="0" w:color="auto"/>
              <w:bottom w:val="single" w:sz="4" w:space="0" w:color="auto"/>
              <w:right w:val="single" w:sz="4" w:space="0" w:color="auto"/>
            </w:tcBorders>
            <w:hideMark/>
          </w:tcPr>
          <w:p w:rsidR="00B84CF5" w:rsidRPr="00354A96" w:rsidRDefault="00B84CF5" w:rsidP="00020323">
            <w:pPr>
              <w:spacing w:after="0" w:line="240" w:lineRule="auto"/>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50 633,64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tcPr>
          <w:p w:rsidR="00B84CF5"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349" w:type="dxa"/>
            <w:tcBorders>
              <w:top w:val="single" w:sz="4" w:space="0" w:color="auto"/>
              <w:left w:val="single" w:sz="4" w:space="0" w:color="auto"/>
              <w:bottom w:val="single" w:sz="4" w:space="0" w:color="auto"/>
              <w:right w:val="single" w:sz="4" w:space="0" w:color="auto"/>
            </w:tcBorders>
          </w:tcPr>
          <w:p w:rsidR="00B84CF5" w:rsidRPr="006B1D36" w:rsidRDefault="00B84CF5" w:rsidP="00020323">
            <w:pPr>
              <w:spacing w:after="0" w:line="240" w:lineRule="auto"/>
              <w:rPr>
                <w:rFonts w:ascii="Times New Roman" w:eastAsia="Times New Roman" w:hAnsi="Times New Roman" w:cs="Times New Roman"/>
                <w:sz w:val="24"/>
                <w:szCs w:val="24"/>
                <w:lang w:eastAsia="ru-RU"/>
              </w:rPr>
            </w:pPr>
            <w:r w:rsidRPr="006B1D36">
              <w:rPr>
                <w:rFonts w:ascii="Times New Roman" w:eastAsia="Times New Roman" w:hAnsi="Times New Roman" w:cs="Times New Roman"/>
                <w:sz w:val="24"/>
                <w:szCs w:val="24"/>
                <w:lang w:eastAsia="ru-RU"/>
              </w:rPr>
              <w:t>41 798,64</w:t>
            </w:r>
          </w:p>
        </w:tc>
      </w:tr>
      <w:tr w:rsidR="00B84CF5" w:rsidRPr="00354A96" w:rsidTr="00020323">
        <w:tc>
          <w:tcPr>
            <w:tcW w:w="1222" w:type="dxa"/>
            <w:tcBorders>
              <w:top w:val="single" w:sz="4" w:space="0" w:color="auto"/>
              <w:left w:val="single" w:sz="4" w:space="0" w:color="auto"/>
              <w:bottom w:val="single" w:sz="4" w:space="0" w:color="auto"/>
              <w:right w:val="single" w:sz="4" w:space="0" w:color="auto"/>
            </w:tcBorders>
          </w:tcPr>
          <w:p w:rsidR="00B84CF5" w:rsidRDefault="00B84CF5" w:rsidP="000203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349" w:type="dxa"/>
            <w:tcBorders>
              <w:top w:val="single" w:sz="4" w:space="0" w:color="auto"/>
              <w:left w:val="single" w:sz="4" w:space="0" w:color="auto"/>
              <w:bottom w:val="single" w:sz="4" w:space="0" w:color="auto"/>
              <w:right w:val="single" w:sz="4" w:space="0" w:color="auto"/>
            </w:tcBorders>
          </w:tcPr>
          <w:p w:rsidR="00B84CF5" w:rsidRPr="00C92634" w:rsidRDefault="00B84CF5" w:rsidP="00020323">
            <w:pPr>
              <w:spacing w:after="0" w:line="240" w:lineRule="auto"/>
              <w:rPr>
                <w:rFonts w:ascii="Times New Roman" w:eastAsia="Times New Roman" w:hAnsi="Times New Roman" w:cs="Times New Roman"/>
                <w:sz w:val="24"/>
                <w:szCs w:val="24"/>
                <w:lang w:eastAsia="ru-RU"/>
              </w:rPr>
            </w:pPr>
            <w:r w:rsidRPr="006B1D36">
              <w:rPr>
                <w:rFonts w:ascii="Times New Roman" w:eastAsia="Times New Roman" w:hAnsi="Times New Roman" w:cs="Times New Roman"/>
                <w:sz w:val="24"/>
                <w:szCs w:val="24"/>
                <w:lang w:eastAsia="ru-RU"/>
              </w:rPr>
              <w:t>48 373,02</w:t>
            </w:r>
          </w:p>
        </w:tc>
      </w:tr>
    </w:tbl>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p>
    <w:p w:rsidR="00B84CF5" w:rsidRPr="00354A96" w:rsidRDefault="00B84CF5" w:rsidP="00B84CF5">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proofErr w:type="gramStart"/>
      <w:r w:rsidRPr="00354A96">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354A96">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r w:rsidRPr="00354A96">
        <w:rPr>
          <w:rFonts w:ascii="Times New Roman" w:eastAsia="Times New Roman" w:hAnsi="Times New Roman" w:cs="Times New Roman"/>
          <w:i/>
          <w:color w:val="000000"/>
          <w:spacing w:val="-1"/>
          <w:sz w:val="24"/>
          <w:szCs w:val="24"/>
          <w:lang w:eastAsia="ru-RU"/>
        </w:rPr>
        <w:t>не установлено.</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r w:rsidRPr="00354A96">
        <w:rPr>
          <w:rFonts w:ascii="Times New Roman" w:eastAsia="Times New Roman" w:hAnsi="Times New Roman" w:cs="Times New Roman"/>
          <w:b/>
          <w:sz w:val="24"/>
          <w:lang w:eastAsia="ru-RU"/>
        </w:rPr>
        <w:t>В аукционе могут участвовать только граждане.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val="x-none" w:eastAsia="x-none"/>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5" w:history="1">
        <w:r w:rsidRPr="00354A96">
          <w:rPr>
            <w:rFonts w:ascii="Times New Roman" w:eastAsia="Times New Roman" w:hAnsi="Times New Roman" w:cs="Times New Roman"/>
            <w:bCs/>
            <w:iCs/>
            <w:color w:val="0000FF"/>
            <w:sz w:val="24"/>
            <w:szCs w:val="24"/>
            <w:u w:val="single"/>
            <w:lang w:val="x-none" w:eastAsia="x-none"/>
          </w:rPr>
          <w:t>http://utp.sberbank-ast.ru</w:t>
        </w:r>
      </w:hyperlink>
      <w:r w:rsidRPr="00354A96">
        <w:rPr>
          <w:rFonts w:ascii="Times New Roman" w:eastAsia="Times New Roman" w:hAnsi="Times New Roman" w:cs="Times New Roman"/>
          <w:bCs/>
          <w:iCs/>
          <w:sz w:val="24"/>
          <w:szCs w:val="24"/>
          <w:lang w:val="x-none" w:eastAsia="x-none"/>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 xml:space="preserve">Порядок приема заявок на аукцион в электронной форме, в т.ч. порядок регистрации на электронной площадке: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В соответствии с Регламентом Универсальной торговой платформы</w:t>
      </w:r>
      <w:r w:rsidRPr="00354A96">
        <w:rPr>
          <w:rFonts w:ascii="Times New Roman" w:eastAsia="Times New Roman" w:hAnsi="Times New Roman" w:cs="Times New Roman"/>
          <w:bCs/>
          <w:iCs/>
          <w:sz w:val="24"/>
          <w:szCs w:val="24"/>
          <w:lang w:eastAsia="x-none"/>
        </w:rPr>
        <w:br/>
        <w:t xml:space="preserve">АО «Сбербанк-АСТ» в актуальной редакции, размещенном на сайте </w:t>
      </w:r>
      <w:hyperlink r:id="rId6" w:history="1">
        <w:r w:rsidRPr="00354A96">
          <w:rPr>
            <w:rFonts w:ascii="Times New Roman" w:eastAsia="Times New Roman" w:hAnsi="Times New Roman" w:cs="Times New Roman"/>
            <w:bCs/>
            <w:iCs/>
            <w:color w:val="0000FF" w:themeColor="hyperlink"/>
            <w:sz w:val="24"/>
            <w:szCs w:val="24"/>
            <w:u w:val="single"/>
            <w:lang w:eastAsia="x-none"/>
          </w:rPr>
          <w:t>http://utp.sberbank-ast.ru</w:t>
        </w:r>
      </w:hyperlink>
      <w:r w:rsidRPr="00354A96">
        <w:rPr>
          <w:rFonts w:ascii="Times New Roman" w:eastAsia="Times New Roman" w:hAnsi="Times New Roman" w:cs="Times New Roman"/>
          <w:bCs/>
          <w:iCs/>
          <w:sz w:val="24"/>
          <w:szCs w:val="24"/>
          <w:lang w:eastAsia="x-none"/>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p>
    <w:p w:rsidR="00B84CF5" w:rsidRPr="00855F69"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
          <w:sz w:val="24"/>
          <w:lang w:eastAsia="ru-RU"/>
        </w:rPr>
      </w:pPr>
      <w:r w:rsidRPr="00855F69">
        <w:rPr>
          <w:rFonts w:ascii="Times New Roman" w:eastAsia="Times New Roman" w:hAnsi="Times New Roman" w:cs="Times New Roman"/>
          <w:b/>
          <w:sz w:val="24"/>
          <w:lang w:eastAsia="ru-RU"/>
        </w:rPr>
        <w:t>Для участия в аукционе заявители представляют в установленный в извещении о проведен</w:t>
      </w:r>
      <w:proofErr w:type="gramStart"/>
      <w:r w:rsidRPr="00855F69">
        <w:rPr>
          <w:rFonts w:ascii="Times New Roman" w:eastAsia="Times New Roman" w:hAnsi="Times New Roman" w:cs="Times New Roman"/>
          <w:b/>
          <w:sz w:val="24"/>
          <w:lang w:eastAsia="ru-RU"/>
        </w:rPr>
        <w:t>ии ау</w:t>
      </w:r>
      <w:proofErr w:type="gramEnd"/>
      <w:r w:rsidRPr="00855F69">
        <w:rPr>
          <w:rFonts w:ascii="Times New Roman" w:eastAsia="Times New Roman" w:hAnsi="Times New Roman" w:cs="Times New Roman"/>
          <w:b/>
          <w:sz w:val="24"/>
          <w:lang w:eastAsia="ru-RU"/>
        </w:rPr>
        <w:t>кциона срок следующие документы:</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1) заявка на участие в аукционе по установленной форме с указанием банковских реквизитов счета для возврата задатка;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2) копии документов, удостоверяющих личность заявителя;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3) документы, подтверждающие внесение задатка.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proofErr w:type="gramStart"/>
      <w:r w:rsidRPr="00354A96">
        <w:rPr>
          <w:rFonts w:ascii="Times New Roman" w:eastAsia="Times New Roman" w:hAnsi="Times New Roman" w:cs="Times New Roman"/>
          <w:sz w:val="24"/>
          <w:lang w:eastAsia="ru-RU"/>
        </w:rPr>
        <w:t>В случае если от имени заявителя действует его представитель, к заявке должна быть приложена доверенность на осуществление действий от имени заявителя, оформленная в установленном порядке, или заверенная в установленном порядке копия такой доверенности или иной документ, подтверждающий его право действовать от имени заявителя без доверенности (оригинал или надлежащим образом заверенная копия).</w:t>
      </w:r>
      <w:proofErr w:type="gramEnd"/>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lastRenderedPageBreak/>
        <w:t>Указанные документы в части их оформления и содержания должны соответствовать требованиям законодательства РФ.</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Один заявитель вправе подать только одну заявку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 xml:space="preserve">В течение одного часа со времени поступления заявки оператор электронной площадки сообщает заявителю о ее поступлении путем направления </w:t>
      </w:r>
      <w:proofErr w:type="gramStart"/>
      <w:r w:rsidRPr="00354A96">
        <w:rPr>
          <w:rFonts w:ascii="Times New Roman" w:eastAsia="Times New Roman" w:hAnsi="Times New Roman" w:cs="Times New Roman"/>
          <w:sz w:val="24"/>
          <w:lang w:eastAsia="ru-RU"/>
        </w:rPr>
        <w:t>уведомления</w:t>
      </w:r>
      <w:proofErr w:type="gramEnd"/>
      <w:r w:rsidRPr="00354A96">
        <w:rPr>
          <w:rFonts w:ascii="Times New Roman" w:eastAsia="Times New Roman" w:hAnsi="Times New Roman" w:cs="Times New Roman"/>
          <w:sz w:val="24"/>
          <w:lang w:eastAsia="ru-RU"/>
        </w:rPr>
        <w:t xml:space="preserve"> с приложением электронных копий зарегистрированной заявки и прилагаемых к ней документов.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sz w:val="24"/>
          <w:lang w:eastAsia="ru-RU"/>
        </w:rPr>
      </w:pPr>
      <w:r w:rsidRPr="00354A96">
        <w:rPr>
          <w:rFonts w:ascii="Times New Roman" w:eastAsia="Times New Roman" w:hAnsi="Times New Roman" w:cs="Times New Roman"/>
          <w:sz w:val="24"/>
          <w:lang w:eastAsia="ru-RU"/>
        </w:rPr>
        <w:t>Заявки с прилагаемыми к ним документами, поданные с нарушением установленного срока, на электронной площадке не регистрируются.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Платежные реквизиты Оператора (электронная площадка Сберегательного банка Российской Федерации) для перечисления задатка: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Наименование: АО "Сбербанк-АСТ",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ИНН: 7707308480, КПП: 770401001,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Расчетный счет: 40702810300020038047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БАНК ПОЛУЧАТЕЛЯ: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Наименование банка: ПАО "СБЕРБАНК РОССИИ" Г. МОСКВА,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БИК: 044525225, </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Корреспондентский счет: 30101810400000000225.</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В назначении платежа необходимо указать: Перечисление денежных сре</w:t>
      </w:r>
      <w:proofErr w:type="gramStart"/>
      <w:r w:rsidRPr="00354A96">
        <w:rPr>
          <w:rFonts w:ascii="Times New Roman" w:eastAsia="Arial Unicode MS" w:hAnsi="Times New Roman" w:cs="Times New Roman"/>
          <w:bCs/>
          <w:color w:val="202020"/>
          <w:sz w:val="24"/>
          <w:szCs w:val="24"/>
          <w:lang w:eastAsia="ru-RU"/>
        </w:rPr>
        <w:t>дств в к</w:t>
      </w:r>
      <w:proofErr w:type="gramEnd"/>
      <w:r w:rsidRPr="00354A96">
        <w:rPr>
          <w:rFonts w:ascii="Times New Roman" w:eastAsia="Arial Unicode MS" w:hAnsi="Times New Roman" w:cs="Times New Roman"/>
          <w:bCs/>
          <w:color w:val="202020"/>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универсальной торговой платформе (УТП). Срок зачисления денежных средств на лицевой счет Претендента (Участника) на УТП – от 1 до 3 рабочих дней.</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val="x-none" w:eastAsia="x-none"/>
        </w:rPr>
        <w:t xml:space="preserve">Задаток, внесенный лицом, признанным победителем аукциона, задаток, внесенный иным лицом, с которым договор </w:t>
      </w:r>
      <w:r w:rsidRPr="00354A96">
        <w:rPr>
          <w:rFonts w:ascii="Times New Roman" w:eastAsia="Times New Roman" w:hAnsi="Times New Roman" w:cs="Times New Roman"/>
          <w:bCs/>
          <w:iCs/>
          <w:sz w:val="24"/>
          <w:szCs w:val="24"/>
          <w:lang w:eastAsia="x-none"/>
        </w:rPr>
        <w:t>купли-продажи</w:t>
      </w:r>
      <w:r w:rsidRPr="00354A96">
        <w:rPr>
          <w:rFonts w:ascii="Times New Roman" w:eastAsia="Times New Roman" w:hAnsi="Times New Roman" w:cs="Times New Roman"/>
          <w:bCs/>
          <w:iCs/>
          <w:sz w:val="24"/>
          <w:szCs w:val="24"/>
          <w:lang w:val="x-none" w:eastAsia="x-none"/>
        </w:rPr>
        <w:t xml:space="preserve"> Участка заключается в соответствии с положениями Земельного кодекса РФ, засчитывается в счет платы за него</w:t>
      </w:r>
      <w:r w:rsidRPr="00354A96">
        <w:rPr>
          <w:rFonts w:ascii="Times New Roman" w:eastAsia="Times New Roman" w:hAnsi="Times New Roman" w:cs="Times New Roman"/>
          <w:bCs/>
          <w:iCs/>
          <w:sz w:val="24"/>
          <w:szCs w:val="24"/>
          <w:lang w:eastAsia="x-none"/>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Заявителям, перечислившим задаток для участия в аукционе, денежные средства возвращаются в следующем порядке: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1)</w:t>
      </w:r>
      <w:r w:rsidRPr="00354A96">
        <w:rPr>
          <w:rFonts w:ascii="Times New Roman" w:eastAsia="Times New Roman" w:hAnsi="Times New Roman" w:cs="Times New Roman"/>
          <w:bCs/>
          <w:iCs/>
          <w:sz w:val="24"/>
          <w:szCs w:val="24"/>
          <w:lang w:eastAsia="x-none"/>
        </w:rPr>
        <w:tab/>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2)</w:t>
      </w:r>
      <w:r w:rsidRPr="00354A96">
        <w:rPr>
          <w:rFonts w:ascii="Times New Roman" w:eastAsia="Times New Roman" w:hAnsi="Times New Roman" w:cs="Times New Roman"/>
          <w:bCs/>
          <w:iCs/>
          <w:sz w:val="24"/>
          <w:szCs w:val="24"/>
          <w:lang w:eastAsia="x-none"/>
        </w:rPr>
        <w:tab/>
        <w:t>заявителю, не допущенному к участию в аукционе, в течение трех рабочих дней со дня оформления протокола приема заявок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3)</w:t>
      </w:r>
      <w:r w:rsidRPr="00354A96">
        <w:rPr>
          <w:rFonts w:ascii="Times New Roman" w:eastAsia="Times New Roman" w:hAnsi="Times New Roman" w:cs="Times New Roman"/>
          <w:bCs/>
          <w:iCs/>
          <w:sz w:val="24"/>
          <w:szCs w:val="24"/>
          <w:lang w:eastAsia="x-none"/>
        </w:rPr>
        <w:tab/>
        <w:t>лицам, участвовавшим в аукционе, но не победившим в нем, в течение трех рабочих дней со дня подписания протокола о результатах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4)</w:t>
      </w:r>
      <w:r w:rsidRPr="00354A96">
        <w:rPr>
          <w:rFonts w:ascii="Times New Roman" w:eastAsia="Times New Roman" w:hAnsi="Times New Roman" w:cs="Times New Roman"/>
          <w:bCs/>
          <w:iCs/>
          <w:sz w:val="24"/>
          <w:szCs w:val="24"/>
          <w:lang w:eastAsia="x-none"/>
        </w:rPr>
        <w:tab/>
        <w:t>всем заявителям и участникам аукциона в течение трех дней со дня принятия Организатором аукциона решения об отказе в проведен</w:t>
      </w:r>
      <w:proofErr w:type="gramStart"/>
      <w:r w:rsidRPr="00354A96">
        <w:rPr>
          <w:rFonts w:ascii="Times New Roman" w:eastAsia="Times New Roman" w:hAnsi="Times New Roman" w:cs="Times New Roman"/>
          <w:bCs/>
          <w:iCs/>
          <w:sz w:val="24"/>
          <w:szCs w:val="24"/>
          <w:lang w:eastAsia="x-none"/>
        </w:rPr>
        <w:t>ии ау</w:t>
      </w:r>
      <w:proofErr w:type="gramEnd"/>
      <w:r w:rsidRPr="00354A96">
        <w:rPr>
          <w:rFonts w:ascii="Times New Roman" w:eastAsia="Times New Roman" w:hAnsi="Times New Roman" w:cs="Times New Roman"/>
          <w:bCs/>
          <w:iCs/>
          <w:sz w:val="24"/>
          <w:szCs w:val="24"/>
          <w:lang w:eastAsia="x-none"/>
        </w:rPr>
        <w:t>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Times New Roman" w:hAnsi="Times New Roman" w:cs="Times New Roman"/>
          <w:bCs/>
          <w:iCs/>
          <w:sz w:val="24"/>
          <w:szCs w:val="24"/>
          <w:lang w:eastAsia="x-none"/>
        </w:rPr>
      </w:pPr>
      <w:r w:rsidRPr="00354A96">
        <w:rPr>
          <w:rFonts w:ascii="Times New Roman" w:eastAsia="Times New Roman" w:hAnsi="Times New Roman" w:cs="Times New Roman"/>
          <w:bCs/>
          <w:iCs/>
          <w:sz w:val="24"/>
          <w:szCs w:val="24"/>
          <w:lang w:eastAsia="x-none"/>
        </w:rPr>
        <w:t>При уклонении участника аукциона от заключения договора в качестве победителя аукциона задаток, внесенный таким участником, не возвращается.</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Дата начала приема заявок на участие в аукционе в электронной форме – </w:t>
      </w:r>
      <w:r>
        <w:rPr>
          <w:rFonts w:ascii="Times New Roman" w:eastAsia="Arial Unicode MS" w:hAnsi="Times New Roman" w:cs="Times New Roman"/>
          <w:b/>
          <w:bCs/>
          <w:color w:val="202020"/>
          <w:sz w:val="24"/>
          <w:szCs w:val="24"/>
          <w:lang w:eastAsia="ru-RU"/>
        </w:rPr>
        <w:t>23</w:t>
      </w:r>
      <w:r w:rsidRPr="00354A96">
        <w:rPr>
          <w:rFonts w:ascii="Times New Roman" w:eastAsia="Arial Unicode MS" w:hAnsi="Times New Roman" w:cs="Times New Roman"/>
          <w:b/>
          <w:bCs/>
          <w:color w:val="202020"/>
          <w:sz w:val="24"/>
          <w:szCs w:val="24"/>
          <w:lang w:eastAsia="ru-RU"/>
        </w:rPr>
        <w:t>.</w:t>
      </w:r>
      <w:r>
        <w:rPr>
          <w:rFonts w:ascii="Times New Roman" w:eastAsia="Arial Unicode MS" w:hAnsi="Times New Roman" w:cs="Times New Roman"/>
          <w:b/>
          <w:bCs/>
          <w:color w:val="202020"/>
          <w:sz w:val="24"/>
          <w:szCs w:val="24"/>
          <w:lang w:eastAsia="ru-RU"/>
        </w:rPr>
        <w:t>10</w:t>
      </w:r>
      <w:r w:rsidRPr="00354A96">
        <w:rPr>
          <w:rFonts w:ascii="Times New Roman" w:eastAsia="Arial Unicode MS" w:hAnsi="Times New Roman" w:cs="Times New Roman"/>
          <w:b/>
          <w:bCs/>
          <w:color w:val="202020"/>
          <w:sz w:val="24"/>
          <w:szCs w:val="24"/>
          <w:lang w:eastAsia="ru-RU"/>
        </w:rPr>
        <w:t>.2023 года 09 часов 00 минут.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lastRenderedPageBreak/>
        <w:t xml:space="preserve">Дата окончания приема заявок на участие в аукционе в электронной форме – </w:t>
      </w:r>
      <w:r>
        <w:rPr>
          <w:rFonts w:ascii="Times New Roman" w:eastAsia="Arial Unicode MS" w:hAnsi="Times New Roman" w:cs="Times New Roman"/>
          <w:b/>
          <w:bCs/>
          <w:color w:val="202020"/>
          <w:sz w:val="24"/>
          <w:szCs w:val="24"/>
          <w:lang w:eastAsia="ru-RU"/>
        </w:rPr>
        <w:t>17</w:t>
      </w:r>
      <w:r w:rsidRPr="00354A96">
        <w:rPr>
          <w:rFonts w:ascii="Times New Roman" w:eastAsia="Arial Unicode MS" w:hAnsi="Times New Roman" w:cs="Times New Roman"/>
          <w:b/>
          <w:bCs/>
          <w:color w:val="202020"/>
          <w:sz w:val="24"/>
          <w:szCs w:val="24"/>
          <w:lang w:eastAsia="ru-RU"/>
        </w:rPr>
        <w:t>.</w:t>
      </w:r>
      <w:r>
        <w:rPr>
          <w:rFonts w:ascii="Times New Roman" w:eastAsia="Arial Unicode MS" w:hAnsi="Times New Roman" w:cs="Times New Roman"/>
          <w:b/>
          <w:bCs/>
          <w:color w:val="202020"/>
          <w:sz w:val="24"/>
          <w:szCs w:val="24"/>
          <w:lang w:eastAsia="ru-RU"/>
        </w:rPr>
        <w:t>11</w:t>
      </w:r>
      <w:r w:rsidRPr="00354A96">
        <w:rPr>
          <w:rFonts w:ascii="Times New Roman" w:eastAsia="Arial Unicode MS" w:hAnsi="Times New Roman" w:cs="Times New Roman"/>
          <w:b/>
          <w:bCs/>
          <w:color w:val="202020"/>
          <w:sz w:val="24"/>
          <w:szCs w:val="24"/>
          <w:lang w:eastAsia="ru-RU"/>
        </w:rPr>
        <w:t>.2023 года 13 часов 00 минут.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Время приема заявок круглосуточно по адресу: </w:t>
      </w:r>
      <w:hyperlink r:id="rId7" w:history="1">
        <w:r w:rsidRPr="00354A96">
          <w:rPr>
            <w:rFonts w:ascii="Times New Roman" w:eastAsia="Arial Unicode MS" w:hAnsi="Times New Roman" w:cs="Times New Roman"/>
            <w:b/>
            <w:bCs/>
            <w:color w:val="0000FF" w:themeColor="hyperlink"/>
            <w:sz w:val="24"/>
            <w:szCs w:val="24"/>
            <w:u w:val="single"/>
            <w:lang w:eastAsia="ru-RU"/>
          </w:rPr>
          <w:t>http://utp.sberbank-ast.ru</w:t>
        </w:r>
      </w:hyperlink>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Pr>
          <w:rFonts w:ascii="Times New Roman" w:eastAsia="Arial Unicode MS" w:hAnsi="Times New Roman" w:cs="Times New Roman"/>
          <w:b/>
          <w:bCs/>
          <w:color w:val="202020"/>
          <w:sz w:val="24"/>
          <w:szCs w:val="24"/>
          <w:lang w:eastAsia="ru-RU"/>
        </w:rPr>
        <w:t>20</w:t>
      </w:r>
      <w:r w:rsidRPr="00855F69">
        <w:rPr>
          <w:rFonts w:ascii="Times New Roman" w:eastAsia="Arial Unicode MS" w:hAnsi="Times New Roman" w:cs="Times New Roman"/>
          <w:b/>
          <w:bCs/>
          <w:color w:val="202020"/>
          <w:sz w:val="24"/>
          <w:szCs w:val="24"/>
          <w:lang w:eastAsia="ru-RU"/>
        </w:rPr>
        <w:t>.</w:t>
      </w:r>
      <w:r>
        <w:rPr>
          <w:rFonts w:ascii="Times New Roman" w:eastAsia="Arial Unicode MS" w:hAnsi="Times New Roman" w:cs="Times New Roman"/>
          <w:b/>
          <w:bCs/>
          <w:color w:val="202020"/>
          <w:sz w:val="24"/>
          <w:szCs w:val="24"/>
          <w:lang w:eastAsia="ru-RU"/>
        </w:rPr>
        <w:t>11</w:t>
      </w:r>
      <w:r w:rsidRPr="00855F69">
        <w:rPr>
          <w:rFonts w:ascii="Times New Roman" w:eastAsia="Arial Unicode MS" w:hAnsi="Times New Roman" w:cs="Times New Roman"/>
          <w:b/>
          <w:bCs/>
          <w:color w:val="202020"/>
          <w:sz w:val="24"/>
          <w:szCs w:val="24"/>
          <w:lang w:eastAsia="ru-RU"/>
        </w:rPr>
        <w:t>.2023</w:t>
      </w:r>
      <w:r w:rsidRPr="00354A96">
        <w:rPr>
          <w:rFonts w:ascii="Times New Roman" w:eastAsia="Arial Unicode MS" w:hAnsi="Times New Roman" w:cs="Times New Roman"/>
          <w:bCs/>
          <w:color w:val="202020"/>
          <w:sz w:val="24"/>
          <w:szCs w:val="24"/>
          <w:lang w:eastAsia="ru-RU"/>
        </w:rPr>
        <w:t>.</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Дата рассмотрения заявок и определения участников – </w:t>
      </w:r>
      <w:r>
        <w:rPr>
          <w:rFonts w:ascii="Times New Roman" w:eastAsia="Arial Unicode MS" w:hAnsi="Times New Roman" w:cs="Times New Roman"/>
          <w:b/>
          <w:bCs/>
          <w:color w:val="202020"/>
          <w:sz w:val="24"/>
          <w:szCs w:val="24"/>
          <w:lang w:eastAsia="ru-RU"/>
        </w:rPr>
        <w:t>20.11</w:t>
      </w:r>
      <w:r w:rsidRPr="00354A96">
        <w:rPr>
          <w:rFonts w:ascii="Times New Roman" w:eastAsia="Arial Unicode MS" w:hAnsi="Times New Roman" w:cs="Times New Roman"/>
          <w:b/>
          <w:bCs/>
          <w:color w:val="202020"/>
          <w:sz w:val="24"/>
          <w:szCs w:val="24"/>
          <w:lang w:eastAsia="ru-RU"/>
        </w:rPr>
        <w:t>.2023 года.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Начало аукциона в 10 час. 00 мин. </w:t>
      </w:r>
      <w:r>
        <w:rPr>
          <w:rFonts w:ascii="Times New Roman" w:eastAsia="Arial Unicode MS" w:hAnsi="Times New Roman" w:cs="Times New Roman"/>
          <w:b/>
          <w:bCs/>
          <w:color w:val="202020"/>
          <w:sz w:val="24"/>
          <w:szCs w:val="24"/>
          <w:lang w:eastAsia="ru-RU"/>
        </w:rPr>
        <w:t>23</w:t>
      </w:r>
      <w:r w:rsidRPr="00354A96">
        <w:rPr>
          <w:rFonts w:ascii="Times New Roman" w:eastAsia="Arial Unicode MS" w:hAnsi="Times New Roman" w:cs="Times New Roman"/>
          <w:b/>
          <w:bCs/>
          <w:color w:val="202020"/>
          <w:sz w:val="24"/>
          <w:szCs w:val="24"/>
          <w:lang w:eastAsia="ru-RU"/>
        </w:rPr>
        <w:t>.</w:t>
      </w:r>
      <w:r>
        <w:rPr>
          <w:rFonts w:ascii="Times New Roman" w:eastAsia="Arial Unicode MS" w:hAnsi="Times New Roman" w:cs="Times New Roman"/>
          <w:b/>
          <w:bCs/>
          <w:color w:val="202020"/>
          <w:sz w:val="24"/>
          <w:szCs w:val="24"/>
          <w:lang w:eastAsia="ru-RU"/>
        </w:rPr>
        <w:t>11</w:t>
      </w:r>
      <w:r w:rsidRPr="00354A96">
        <w:rPr>
          <w:rFonts w:ascii="Times New Roman" w:eastAsia="Arial Unicode MS" w:hAnsi="Times New Roman" w:cs="Times New Roman"/>
          <w:b/>
          <w:bCs/>
          <w:color w:val="202020"/>
          <w:sz w:val="24"/>
          <w:szCs w:val="24"/>
          <w:lang w:eastAsia="ru-RU"/>
        </w:rPr>
        <w:t>.2023 на универсальной торговой платформе АО «Сбербанк-АСТ».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Подведение итогов аукциона состоится </w:t>
      </w:r>
      <w:r>
        <w:rPr>
          <w:rFonts w:ascii="Times New Roman" w:eastAsia="Arial Unicode MS" w:hAnsi="Times New Roman" w:cs="Times New Roman"/>
          <w:b/>
          <w:bCs/>
          <w:color w:val="202020"/>
          <w:sz w:val="24"/>
          <w:szCs w:val="24"/>
          <w:lang w:eastAsia="ru-RU"/>
        </w:rPr>
        <w:t>23</w:t>
      </w:r>
      <w:r w:rsidRPr="00354A96">
        <w:rPr>
          <w:rFonts w:ascii="Times New Roman" w:eastAsia="Arial Unicode MS" w:hAnsi="Times New Roman" w:cs="Times New Roman"/>
          <w:b/>
          <w:bCs/>
          <w:color w:val="202020"/>
          <w:sz w:val="24"/>
          <w:szCs w:val="24"/>
          <w:lang w:eastAsia="ru-RU"/>
        </w:rPr>
        <w:t>.</w:t>
      </w:r>
      <w:r>
        <w:rPr>
          <w:rFonts w:ascii="Times New Roman" w:eastAsia="Arial Unicode MS" w:hAnsi="Times New Roman" w:cs="Times New Roman"/>
          <w:b/>
          <w:bCs/>
          <w:color w:val="202020"/>
          <w:sz w:val="24"/>
          <w:szCs w:val="24"/>
          <w:lang w:eastAsia="ru-RU"/>
        </w:rPr>
        <w:t>11</w:t>
      </w:r>
      <w:r w:rsidRPr="00354A96">
        <w:rPr>
          <w:rFonts w:ascii="Times New Roman" w:eastAsia="Arial Unicode MS" w:hAnsi="Times New Roman" w:cs="Times New Roman"/>
          <w:b/>
          <w:bCs/>
          <w:color w:val="202020"/>
          <w:sz w:val="24"/>
          <w:szCs w:val="24"/>
          <w:lang w:eastAsia="ru-RU"/>
        </w:rPr>
        <w:t>.2023,</w:t>
      </w:r>
      <w:r w:rsidRPr="00354A96">
        <w:rPr>
          <w:rFonts w:ascii="Times New Roman" w:eastAsia="Arial Unicode MS" w:hAnsi="Times New Roman" w:cs="Times New Roman"/>
          <w:bCs/>
          <w:color w:val="202020"/>
          <w:sz w:val="24"/>
          <w:szCs w:val="24"/>
          <w:lang w:eastAsia="ru-RU"/>
        </w:rPr>
        <w:t xml:space="preserve"> после окончания аукциона на универсальной торговой платформе АО «Сбербанк-АСТ», по адресу: Ленинградская область, Тосненский район, г.п. Красный Бор, ул. Культуры, д. 62а.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Порядок рассмотрения заявок на участие в аукционе и определения участников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roofErr w:type="gramStart"/>
      <w:r w:rsidRPr="00354A96">
        <w:rPr>
          <w:rFonts w:ascii="Times New Roman" w:eastAsia="Arial Unicode MS" w:hAnsi="Times New Roman" w:cs="Times New Roman"/>
          <w:bCs/>
          <w:color w:val="202020"/>
          <w:sz w:val="24"/>
          <w:szCs w:val="24"/>
          <w:lang w:eastAsia="ru-RU"/>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354A96">
        <w:rPr>
          <w:rFonts w:ascii="Times New Roman" w:eastAsia="Arial Unicode MS" w:hAnsi="Times New Roman" w:cs="Times New Roman"/>
          <w:bCs/>
          <w:color w:val="202020"/>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proofErr w:type="gramStart"/>
      <w:r w:rsidRPr="00354A96">
        <w:rPr>
          <w:rFonts w:ascii="Times New Roman" w:eastAsia="Arial Unicode MS" w:hAnsi="Times New Roman" w:cs="Times New Roman"/>
          <w:bCs/>
          <w:color w:val="202020"/>
          <w:sz w:val="24"/>
          <w:szCs w:val="24"/>
          <w:lang w:eastAsia="ru-RU"/>
        </w:rPr>
        <w:t>позднее</w:t>
      </w:r>
      <w:proofErr w:type="gramEnd"/>
      <w:r w:rsidRPr="00354A96">
        <w:rPr>
          <w:rFonts w:ascii="Times New Roman" w:eastAsia="Arial Unicode MS" w:hAnsi="Times New Roman" w:cs="Times New Roman"/>
          <w:bCs/>
          <w:color w:val="202020"/>
          <w:sz w:val="24"/>
          <w:szCs w:val="24"/>
          <w:lang w:eastAsia="ru-RU"/>
        </w:rPr>
        <w:t xml:space="preserve"> чем на следующий день после дня подписания протокола.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Заявитель не допускается к участию в аукционе по следующим основаниям:</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1) непредставление необходимых для участия в аукционе документов или представление недостоверных сведений;</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 xml:space="preserve">2) </w:t>
      </w:r>
      <w:proofErr w:type="gramStart"/>
      <w:r w:rsidRPr="00354A96">
        <w:rPr>
          <w:rFonts w:ascii="Times New Roman" w:eastAsia="Arial Unicode MS" w:hAnsi="Times New Roman" w:cs="Times New Roman"/>
          <w:bCs/>
          <w:color w:val="202020"/>
          <w:sz w:val="24"/>
          <w:szCs w:val="24"/>
          <w:lang w:eastAsia="ru-RU"/>
        </w:rPr>
        <w:t>не поступление</w:t>
      </w:r>
      <w:proofErr w:type="gramEnd"/>
      <w:r w:rsidRPr="00354A96">
        <w:rPr>
          <w:rFonts w:ascii="Times New Roman" w:eastAsia="Arial Unicode MS" w:hAnsi="Times New Roman" w:cs="Times New Roman"/>
          <w:bCs/>
          <w:color w:val="202020"/>
          <w:sz w:val="24"/>
          <w:szCs w:val="24"/>
          <w:lang w:eastAsia="ru-RU"/>
        </w:rPr>
        <w:t xml:space="preserve"> задатка на дату рассмотрения заявок на участие в аукционе;</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4) заявка на участие в аукционе заполнена не по форме,  приложенной к извещению;</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Договор купли-продажи земельного участка заключается по результатам аукциона в сроки, установленные статьей 39.13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Порядок проведения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
          <w:bCs/>
          <w:color w:val="202020"/>
          <w:sz w:val="24"/>
          <w:szCs w:val="24"/>
          <w:lang w:eastAsia="ru-RU"/>
        </w:rPr>
      </w:pPr>
      <w:r w:rsidRPr="00354A96">
        <w:rPr>
          <w:rFonts w:ascii="Times New Roman" w:eastAsia="Arial Unicode MS" w:hAnsi="Times New Roman" w:cs="Times New Roman"/>
          <w:b/>
          <w:bCs/>
          <w:color w:val="202020"/>
          <w:sz w:val="24"/>
          <w:szCs w:val="24"/>
          <w:lang w:eastAsia="ru-RU"/>
        </w:rPr>
        <w:t xml:space="preserve">Аукцион – </w:t>
      </w:r>
      <w:proofErr w:type="gramStart"/>
      <w:r w:rsidRPr="00354A96">
        <w:rPr>
          <w:rFonts w:ascii="Times New Roman" w:eastAsia="Arial Unicode MS" w:hAnsi="Times New Roman" w:cs="Times New Roman"/>
          <w:b/>
          <w:bCs/>
          <w:color w:val="202020"/>
          <w:sz w:val="24"/>
          <w:szCs w:val="24"/>
          <w:lang w:eastAsia="ru-RU"/>
        </w:rPr>
        <w:t>закрытый</w:t>
      </w:r>
      <w:proofErr w:type="gramEnd"/>
      <w:r w:rsidRPr="00354A96">
        <w:rPr>
          <w:rFonts w:ascii="Times New Roman" w:eastAsia="Arial Unicode MS" w:hAnsi="Times New Roman" w:cs="Times New Roman"/>
          <w:b/>
          <w:bCs/>
          <w:color w:val="202020"/>
          <w:sz w:val="24"/>
          <w:szCs w:val="24"/>
          <w:lang w:eastAsia="ru-RU"/>
        </w:rPr>
        <w:t xml:space="preserve"> по составу участников.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Критерий определения победителя аукциона – максимальная цена за земельный участок, предложенная в ходе торгов.</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По результатам аукциона определяется стоимость продажи земельного участка.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Результаты аукциона оформляются протоколом о результатах аукциона, который составляет организатор аукциона.</w:t>
      </w:r>
    </w:p>
    <w:p w:rsidR="00B84CF5" w:rsidRPr="00354A96" w:rsidRDefault="00B84CF5" w:rsidP="00B84CF5">
      <w:pPr>
        <w:widowControl w:val="0"/>
        <w:autoSpaceDE w:val="0"/>
        <w:autoSpaceDN w:val="0"/>
        <w:adjustRightInd w:val="0"/>
        <w:spacing w:after="0" w:line="240" w:lineRule="auto"/>
        <w:ind w:firstLine="708"/>
        <w:jc w:val="both"/>
        <w:rPr>
          <w:rFonts w:ascii="Times New Roman" w:eastAsia="Arial Unicode MS" w:hAnsi="Times New Roman" w:cs="Times New Roman"/>
          <w:bCs/>
          <w:color w:val="202020"/>
          <w:sz w:val="24"/>
          <w:szCs w:val="24"/>
          <w:lang w:eastAsia="ru-RU"/>
        </w:rPr>
      </w:pPr>
      <w:r w:rsidRPr="00354A96">
        <w:rPr>
          <w:rFonts w:ascii="Times New Roman" w:eastAsia="Arial Unicode MS" w:hAnsi="Times New Roman" w:cs="Times New Roman"/>
          <w:bCs/>
          <w:color w:val="202020"/>
          <w:sz w:val="24"/>
          <w:szCs w:val="24"/>
          <w:lang w:eastAsia="ru-RU"/>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B84CF5" w:rsidRPr="00354A96" w:rsidRDefault="00B84CF5" w:rsidP="00B84CF5">
      <w:pPr>
        <w:spacing w:after="0" w:line="240" w:lineRule="auto"/>
        <w:ind w:firstLine="709"/>
        <w:jc w:val="both"/>
        <w:rPr>
          <w:rFonts w:ascii="Times New Roman" w:eastAsia="Times New Roman" w:hAnsi="Times New Roman" w:cs="Times New Roman"/>
          <w:sz w:val="24"/>
          <w:szCs w:val="24"/>
          <w:lang w:eastAsia="ru-RU"/>
        </w:rPr>
      </w:pPr>
      <w:r w:rsidRPr="00354A96">
        <w:rPr>
          <w:rFonts w:ascii="Times New Roman" w:eastAsia="Times New Roman" w:hAnsi="Times New Roman" w:cs="Times New Roman"/>
          <w:sz w:val="24"/>
          <w:szCs w:val="24"/>
          <w:lang w:eastAsia="ru-RU"/>
        </w:rPr>
        <w:t>С документацией по аукциону можно ознакомиться по адресу: Ленинградская область, Тосненский район, г.п. Красный Бор, ул. Культуры, д. 62а, каб. 2.</w:t>
      </w:r>
    </w:p>
    <w:p w:rsidR="00B84CF5" w:rsidRDefault="00B84CF5" w:rsidP="00B84CF5">
      <w:pPr>
        <w:spacing w:line="256" w:lineRule="auto"/>
        <w:rPr>
          <w:rFonts w:ascii="Calibri" w:eastAsia="Calibri" w:hAnsi="Calibri" w:cs="Times New Roman"/>
        </w:rPr>
      </w:pPr>
      <w:bookmarkStart w:id="0" w:name="_GoBack"/>
      <w:bookmarkEnd w:id="0"/>
    </w:p>
    <w:sectPr w:rsidR="00B8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F5"/>
    <w:rsid w:val="00816645"/>
    <w:rsid w:val="00B8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p.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tp.sberbank-ast.ru" TargetMode="External"/><Relationship Id="rId5"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2023-10-16T12:13:00Z</dcterms:created>
  <dcterms:modified xsi:type="dcterms:W3CDTF">2023-10-16T12:14:00Z</dcterms:modified>
</cp:coreProperties>
</file>