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EC" w:rsidRPr="003403EC" w:rsidRDefault="003403EC" w:rsidP="0034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КРАСНОБОРСКОЕ ГОРОДСКОЕ ПОСЕЛЕНИЕ </w:t>
      </w:r>
    </w:p>
    <w:p w:rsidR="003403EC" w:rsidRPr="003403EC" w:rsidRDefault="003403EC" w:rsidP="0034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3403EC" w:rsidRPr="003403EC" w:rsidRDefault="003403EC" w:rsidP="0034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3403EC" w:rsidRPr="003403EC" w:rsidRDefault="003403EC" w:rsidP="003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403EC" w:rsidRPr="003403EC" w:rsidRDefault="003403EC" w:rsidP="0034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3EC" w:rsidRPr="003403EC" w:rsidRDefault="003403EC" w:rsidP="00340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19.10.2016   № 285</w:t>
      </w:r>
    </w:p>
    <w:p w:rsidR="003403EC" w:rsidRPr="003403EC" w:rsidRDefault="003403EC" w:rsidP="00340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03EC" w:rsidRPr="003403EC" w:rsidRDefault="003403EC" w:rsidP="003403EC">
      <w:pPr>
        <w:widowControl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340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Красноборского городского поселения Тосненского района ленинградской области  от 17.07.2015 № 173 «Об утверждении Положения о порядке размещения объектов нестационарной торговли, общественного питания,  оказания бытовых и прочих  услуг на территории Красноборского городского поселения Тосненского района Ленинградской области»</w:t>
      </w:r>
    </w:p>
    <w:bookmarkEnd w:id="0"/>
    <w:p w:rsidR="003403EC" w:rsidRPr="003403EC" w:rsidRDefault="003403EC" w:rsidP="00340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3EC" w:rsidRPr="003403EC" w:rsidRDefault="003403EC" w:rsidP="0034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24.07.2007 № 209-ФЗ «О развитии малого и среднего предпринимательства в Российской Федерации», Федеральным законом Российской Федерации </w:t>
      </w:r>
      <w:hyperlink r:id="rId5" w:history="1"/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</w:t>
      </w:r>
      <w:proofErr w:type="gramEnd"/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Приказа Комитета по развитию малого, среднего бизнеса и потребительского рынка Ленинградской области  от 18.08.2016 № 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на основании </w:t>
      </w:r>
      <w:hyperlink r:id="rId6" w:history="1">
        <w:r w:rsidRPr="003403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Красноборского городского</w:t>
      </w:r>
      <w:proofErr w:type="gramEnd"/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Тосненского района Ленинградской области,</w:t>
      </w:r>
    </w:p>
    <w:p w:rsidR="003403EC" w:rsidRPr="003403EC" w:rsidRDefault="003403EC" w:rsidP="0034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403EC" w:rsidRPr="003403EC" w:rsidRDefault="003403EC" w:rsidP="0034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 изменения в </w:t>
      </w:r>
      <w:r w:rsidRPr="00340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Красноборского городского поселения Тосненского района Ленинградской области от 17.07.2015 № 173 «Об утверждении Положения о порядке размещения объектов нестационарной торговли, общественного питания, оказания бытовых и прочих услуг на территории Красноборского городского поселения Тосненского района Ленинградской области» (с изменениями от 26.09.2016 №256/1):</w:t>
      </w:r>
    </w:p>
    <w:p w:rsidR="003403EC" w:rsidRPr="003403EC" w:rsidRDefault="003403EC" w:rsidP="0034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Абзац 2 пункт 4.2. статьи 4 Положения о порядке размещения объектов нестационарной торговли, общественного питания,  оказания бытовых и прочих  услуг на территории Красноборского городского поселения Тосненского района Ленинградской области (далее – Положение) читать в следующей редакции:</w:t>
      </w:r>
    </w:p>
    <w:p w:rsidR="003403EC" w:rsidRPr="003403EC" w:rsidRDefault="003403EC" w:rsidP="00340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 схемы представляет собой графическое изображение территории Красноборского городского поселения в масштабе 1:500-1:2000, на которое нанесены:</w:t>
      </w:r>
    </w:p>
    <w:p w:rsidR="003403EC" w:rsidRPr="003403EC" w:rsidRDefault="003403EC" w:rsidP="00340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контуры существующих НТО и их идентификационные номера;</w:t>
      </w:r>
    </w:p>
    <w:p w:rsidR="003403EC" w:rsidRPr="003403EC" w:rsidRDefault="003403EC" w:rsidP="00340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проектные (новые) места размещения НТО (могут располагаться только в границах красных линий с учетом линий градостроительного регулирования) и их идентификационные номера».</w:t>
      </w:r>
    </w:p>
    <w:p w:rsidR="003403EC" w:rsidRPr="003403EC" w:rsidRDefault="003403EC" w:rsidP="0034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пункт 4.3. статьи 4 Положения добавить слова: </w:t>
      </w:r>
    </w:p>
    <w:p w:rsidR="003403EC" w:rsidRPr="003403EC" w:rsidRDefault="003403EC" w:rsidP="0034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>«… и некоммерческие организации в сфере представления и защиты интересов субъектов малого и среднего предпринимательства».</w:t>
      </w:r>
    </w:p>
    <w:p w:rsidR="003403EC" w:rsidRPr="003403EC" w:rsidRDefault="003403EC" w:rsidP="003403EC">
      <w:pPr>
        <w:tabs>
          <w:tab w:val="left" w:pos="1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его подписания.</w:t>
      </w:r>
    </w:p>
    <w:p w:rsidR="003403EC" w:rsidRPr="003403EC" w:rsidRDefault="003403EC" w:rsidP="003403EC">
      <w:pPr>
        <w:tabs>
          <w:tab w:val="left" w:pos="1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4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4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403EC" w:rsidRPr="003403EC" w:rsidRDefault="003403EC" w:rsidP="003403EC">
      <w:pPr>
        <w:tabs>
          <w:tab w:val="left" w:pos="18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tabs>
          <w:tab w:val="left" w:pos="18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tabs>
          <w:tab w:val="left" w:pos="18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tabs>
          <w:tab w:val="left" w:pos="18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tabs>
          <w:tab w:val="left" w:pos="18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tabs>
          <w:tab w:val="left" w:pos="18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                                                                                       С.А. Мельников     </w:t>
      </w:r>
    </w:p>
    <w:p w:rsidR="003403EC" w:rsidRPr="003403EC" w:rsidRDefault="003403EC" w:rsidP="0034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03EC" w:rsidRPr="003403EC" w:rsidRDefault="003403EC" w:rsidP="0034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03EC" w:rsidRPr="003403EC" w:rsidRDefault="003403EC" w:rsidP="0034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3E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Астахова Я.В.</w:t>
      </w:r>
    </w:p>
    <w:p w:rsidR="003403EC" w:rsidRPr="003403EC" w:rsidRDefault="003403EC" w:rsidP="0034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3EC">
        <w:rPr>
          <w:rFonts w:ascii="Times New Roman" w:eastAsia="Times New Roman" w:hAnsi="Times New Roman" w:cs="Times New Roman"/>
          <w:sz w:val="20"/>
          <w:szCs w:val="20"/>
          <w:lang w:eastAsia="ru-RU"/>
        </w:rPr>
        <w:t>8(81361)62-295</w:t>
      </w:r>
    </w:p>
    <w:p w:rsidR="00E00851" w:rsidRDefault="00E00851"/>
    <w:sectPr w:rsidR="00E00851" w:rsidSect="00D3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3C"/>
    <w:rsid w:val="003403EC"/>
    <w:rsid w:val="007D4B3C"/>
    <w:rsid w:val="00E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96285B32E53E358893C0BE9C41BD6911B009400212B0B0609C123CEi7g6H" TargetMode="External"/><Relationship Id="rId5" Type="http://schemas.openxmlformats.org/officeDocument/2006/relationships/hyperlink" Target="consultantplus://offline/ref=A7896285B32E53E358893D05FCC41BD6911E0494082D2B0B0609C123CE76062CF51252070F693856i1g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Астахова</cp:lastModifiedBy>
  <cp:revision>2</cp:revision>
  <dcterms:created xsi:type="dcterms:W3CDTF">2017-04-10T12:55:00Z</dcterms:created>
  <dcterms:modified xsi:type="dcterms:W3CDTF">2017-04-10T12:58:00Z</dcterms:modified>
</cp:coreProperties>
</file>