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26" w:rsidRPr="003F5800" w:rsidRDefault="00BF3232" w:rsidP="00465926">
      <w:pPr>
        <w:tabs>
          <w:tab w:val="left" w:pos="2105"/>
          <w:tab w:val="left" w:pos="2592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к п</w:t>
      </w:r>
      <w:r w:rsidR="00465926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рогноз</w:t>
      </w:r>
      <w:r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465926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социально-экономического развития Красноборского городского поселения Тосненского райо</w:t>
      </w:r>
      <w:r w:rsidR="00F51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Ленинградской области на 202</w:t>
      </w:r>
      <w:r w:rsidR="006F3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F5800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</w:t>
      </w:r>
      <w:r w:rsidR="00C75FB2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F3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51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gramStart"/>
      <w:r w:rsidR="00F51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F3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65926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C75FB2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  <w:r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65926" w:rsidRPr="00465926" w:rsidRDefault="00465926" w:rsidP="004659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926" w:rsidRPr="00465926" w:rsidRDefault="00465926" w:rsidP="0046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прогноза развития экономики и социальной сферы </w:t>
      </w:r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 городского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Тосненского района Ленинградской обл</w:t>
      </w:r>
      <w:r w:rsidR="00F51E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(далее-поселение)    на 202</w:t>
      </w:r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является достигнутый уровень развития основных отраслей экономики и социальной сферы поселения за </w:t>
      </w:r>
      <w:r w:rsidR="00F51E6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намерения субъектов хо</w:t>
      </w:r>
      <w:r w:rsidR="00F51E6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зяйственной деятельности на  202</w:t>
      </w:r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сценарные условия социально-экономического развития Российской Федерации на </w:t>
      </w:r>
      <w:r w:rsidR="00F51E6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27A0" w:rsidRPr="00902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 и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</w:t>
      </w:r>
      <w:r w:rsidR="00F51E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A22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Главной целью экономической политики будет создание условий, которые обеспечат устойчивые темпы экономического роста. Они могут быть достигнуты путем решения следующих приоритетных задач: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926" w:rsidRPr="00465926" w:rsidRDefault="00465926" w:rsidP="00465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повышение эффективности использования имеющихся в поселении природных, трудовых ресурсов, свободных производственных площадей и мощностей;</w:t>
      </w:r>
    </w:p>
    <w:p w:rsidR="00465926" w:rsidRPr="00465926" w:rsidRDefault="00465926" w:rsidP="00465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реализация системы мер и дальнейшее развитие инфраструктуры, способствующих становлению и укреплению малого бизнеса;</w:t>
      </w:r>
    </w:p>
    <w:p w:rsidR="00465926" w:rsidRPr="00465926" w:rsidRDefault="00465926" w:rsidP="00465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0"/>
          <w:lang w:eastAsia="ru-RU"/>
        </w:rPr>
        <w:t>сохранение благоприятного предпринимательского и инвестиционного климата на территории поселения.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Поселение в соответствие с областным законом от 22 декабря 2004 года № 116-оз       «Об установлении границ и наделении соответствующим статусом муниципального образования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Тосненский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и муниципальных образований в его составе» входит в состав Тосненского муниципального района Ленинградской области.       В состав поселения входят четыре населенных пункта: городской поселок Красный Бор, административный центр поселения, расположенный в </w:t>
      </w:r>
      <w:smartTag w:uri="urn:schemas-microsoft-com:office:smarttags" w:element="metricconverter">
        <w:smartTagPr>
          <w:attr w:name="ProductID" w:val="20 км"/>
        </w:smartTagPr>
        <w:r w:rsidRPr="004659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км</w:t>
        </w:r>
      </w:smartTag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юго-востоку                                 </w:t>
      </w:r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Санкт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-Петербурга, деревни Мишкино,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Поркузи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Феклистово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 находится в северной части муниципального района: на севере граничит с Санкт-Петербургом; на востоке – с Никольским городским поселением; на юго-востоке – с Ульяновским городским поселением; на юго-западе – с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Форносовским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 поселением; на западе – с Фёдоровским сельским поселением; на северо-востоке с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Тельмановским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поселением: 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659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территории поселения проходят федеральные автомобильная и железнодорожная трассы Москва - Санкт-Петербург, находящиеся в створе международного транспортного коридора  № 9.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железнодорожной линии Москва - Санкт-Петербург расположена железнодорожная станция «Поповка». 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к основным предприятиям, осуществляющим свою деятельность на территории поселения, относятся: </w:t>
      </w:r>
      <w:proofErr w:type="spellStart"/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ЗАО«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Фискарс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Рус»,                       ООО«СМУ171»,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ООО«Радиус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ООО«Балтнефтепровод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АвтоБалтСервисПлюс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»,ООО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Сотранс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Сити», ООО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ЭнергоПромМонтаж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АтлантТранссервис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3FEF" w:rsidRPr="009239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Индустриальный Парк «Ориентир»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5926" w:rsidRPr="00465926" w:rsidRDefault="00465926" w:rsidP="00465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действующих на территории поселения предприятий приведен в таблице 1.1:</w:t>
      </w:r>
    </w:p>
    <w:p w:rsidR="00465926" w:rsidRPr="00465926" w:rsidRDefault="00465926" w:rsidP="00465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9"/>
        <w:tblW w:w="11900" w:type="dxa"/>
        <w:tblLook w:val="0000" w:firstRow="0" w:lastRow="0" w:firstColumn="0" w:lastColumn="0" w:noHBand="0" w:noVBand="0"/>
      </w:tblPr>
      <w:tblGrid>
        <w:gridCol w:w="3369"/>
        <w:gridCol w:w="5953"/>
        <w:gridCol w:w="2578"/>
      </w:tblGrid>
      <w:tr w:rsidR="00523FEF" w:rsidRPr="00707F61" w:rsidTr="00D527DB">
        <w:trPr>
          <w:gridAfter w:val="1"/>
          <w:wAfter w:w="2578" w:type="dxa"/>
          <w:trHeight w:val="55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E52819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07F61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0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70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хозяйственной</w:t>
            </w:r>
            <w:proofErr w:type="spellEnd"/>
            <w:r w:rsidRPr="0070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</w:tr>
      <w:tr w:rsidR="00523FEF" w:rsidRPr="00707F61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DF7ADD" w:rsidRDefault="00DF7ADD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садового инвентаря, посуды и прочие потребительские товары</w:t>
            </w:r>
          </w:p>
        </w:tc>
      </w:tr>
      <w:tr w:rsidR="00523FEF" w:rsidRPr="00707F61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металлоконструкций</w:t>
            </w:r>
          </w:p>
        </w:tc>
      </w:tr>
      <w:tr w:rsidR="00523FEF" w:rsidRPr="00707F61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ООО «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Сотранс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Сити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по обслуживанию и продаже грузовых автомобилей</w:t>
            </w:r>
          </w:p>
        </w:tc>
      </w:tr>
      <w:tr w:rsidR="00523FEF" w:rsidRPr="00707F61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Ярославна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E17187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1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Торговля автотранспортом и мотоциклами, их техническое обслуживание и ремонт</w:t>
            </w:r>
          </w:p>
        </w:tc>
      </w:tr>
      <w:tr w:rsidR="00523FEF" w:rsidRPr="00707F61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ООО «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Атлант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Строй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Сервис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база строительно-монтажных работ</w:t>
            </w:r>
          </w:p>
        </w:tc>
      </w:tr>
      <w:tr w:rsidR="00523FEF" w:rsidRPr="00707F61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-Балтика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A4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Транспортировка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светлых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нефтепродуктов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523FEF" w:rsidRPr="00707F61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5B0ED6" w:rsidRDefault="00523FEF" w:rsidP="00D527DB">
            <w:pPr>
              <w:shd w:val="clear" w:color="auto" w:fill="FFFFFF"/>
              <w:spacing w:before="45" w:after="9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6"/>
                <w:szCs w:val="26"/>
                <w:lang w:eastAsia="ru-RU"/>
              </w:rPr>
              <w:t xml:space="preserve">    АЗС  </w:t>
            </w:r>
            <w:proofErr w:type="spellStart"/>
            <w:r w:rsidRPr="0074633C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6"/>
                <w:szCs w:val="26"/>
                <w:lang w:eastAsia="ru-RU"/>
              </w:rPr>
              <w:t>Circle</w:t>
            </w:r>
            <w:proofErr w:type="spellEnd"/>
            <w:r w:rsidRPr="0074633C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6"/>
                <w:szCs w:val="26"/>
                <w:lang w:eastAsia="ru-RU"/>
              </w:rPr>
              <w:t xml:space="preserve"> 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АЗС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автодороге «Россия»</w:t>
            </w:r>
          </w:p>
        </w:tc>
      </w:tr>
      <w:tr w:rsidR="00523FEF" w:rsidRPr="00707F61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АвтоБалтПлюс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Стоянка грузового автотранспорта</w:t>
            </w:r>
          </w:p>
        </w:tc>
      </w:tr>
      <w:tr w:rsidR="00523FEF" w:rsidRPr="00707F61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Кардио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Протект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складкие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здания </w:t>
            </w:r>
          </w:p>
        </w:tc>
      </w:tr>
      <w:tr w:rsidR="00523FEF" w:rsidRPr="00707F61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ООО «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Фининвест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Стоянка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грузового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автотранспорта</w:t>
            </w:r>
            <w:proofErr w:type="spellEnd"/>
          </w:p>
        </w:tc>
      </w:tr>
      <w:tr w:rsidR="00523FEF" w:rsidRPr="00707F61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ООО «НПКФ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Ресурс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Складская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база</w:t>
            </w:r>
            <w:proofErr w:type="spellEnd"/>
          </w:p>
        </w:tc>
      </w:tr>
      <w:tr w:rsidR="00523FEF" w:rsidRPr="00707F61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ООО «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Арис-Северо-Запад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Автозаправочная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станция</w:t>
            </w:r>
            <w:proofErr w:type="spellEnd"/>
          </w:p>
        </w:tc>
      </w:tr>
      <w:tr w:rsidR="00523FEF" w:rsidRPr="00707F61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ЭнергоПромМонтаж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Электричество</w:t>
            </w:r>
          </w:p>
        </w:tc>
      </w:tr>
      <w:tr w:rsidR="00523FEF" w:rsidRPr="00707F61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ООО «СМУ-1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E17187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1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отопительных систем и систем кондиционирования воздуха</w:t>
            </w:r>
          </w:p>
        </w:tc>
      </w:tr>
      <w:tr w:rsidR="00523FEF" w:rsidRPr="00707F61" w:rsidTr="00D527DB">
        <w:trPr>
          <w:gridAfter w:val="1"/>
          <w:wAfter w:w="2578" w:type="dxa"/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Автозапчасти</w:t>
            </w:r>
          </w:p>
        </w:tc>
      </w:tr>
      <w:tr w:rsidR="00523FEF" w:rsidRPr="00707F61" w:rsidTr="00D527DB">
        <w:trPr>
          <w:gridAfter w:val="1"/>
          <w:wAfter w:w="2578" w:type="dxa"/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АтлантТранссервис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заготовка, хранение, переработка и реализация лома, черных и цветных металлов</w:t>
            </w:r>
          </w:p>
        </w:tc>
      </w:tr>
      <w:tr w:rsidR="00523FEF" w:rsidRPr="00707F61" w:rsidTr="00D527DB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9239B6" w:rsidRDefault="00523FEF" w:rsidP="00DF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DF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«Лента»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9239B6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Распределительный центр «Лента»</w:t>
            </w:r>
          </w:p>
        </w:tc>
        <w:tc>
          <w:tcPr>
            <w:tcW w:w="2578" w:type="dxa"/>
          </w:tcPr>
          <w:p w:rsidR="00523FEF" w:rsidRPr="009239B6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Финская компания </w:t>
      </w:r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Плантик</w:t>
      </w:r>
      <w:proofErr w:type="spellEnd"/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</w:t>
      </w:r>
      <w:proofErr w:type="spellEnd"/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ЗАО «</w:t>
      </w:r>
      <w:proofErr w:type="spellStart"/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Фискарс</w:t>
      </w:r>
      <w:proofErr w:type="spellEnd"/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</w:t>
      </w:r>
      <w:proofErr w:type="spellEnd"/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рус»)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старейших специализированных предприятий и ведущим мировым производителем ножниц, садового инвентаря посуды и прочих потребительских товаров, продаваемых под известными торговыми марками. </w:t>
      </w:r>
    </w:p>
    <w:p w:rsidR="00465926" w:rsidRPr="00465926" w:rsidRDefault="00465926" w:rsidP="00F63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 производственно-диспетчерская станция (ЛПДС) ООО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Балтнефтепровод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расположенная на территории Красноборского городского поселения, обеспечивает транспортировку светлых нефтепродуктов по магистральному нефтепродуктопроводу на четыре нефтебазы Санкт-Петербурга, снабжает предприятия и </w:t>
      </w:r>
    </w:p>
    <w:p w:rsidR="00465926" w:rsidRPr="00465926" w:rsidRDefault="00465926" w:rsidP="00465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30 июня состоялось открытие нового завода </w:t>
      </w:r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производству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металлоконструкций ООО «Мегаполис», </w:t>
      </w:r>
      <w:r w:rsidRPr="00465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 заводе создано 80 новых рабочих мест. </w:t>
      </w:r>
    </w:p>
    <w:p w:rsidR="00465926" w:rsidRPr="00465926" w:rsidRDefault="00465926" w:rsidP="00465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2016 году 05 июля открылось новое предприятие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«Атлант</w:t>
      </w:r>
      <w:r w:rsid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Транссервис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13 новыми рабочими местами.</w:t>
      </w:r>
      <w:r w:rsidRPr="0046592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ru-RU"/>
        </w:rPr>
        <w:t>М</w:t>
      </w: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ногофункциональный логистический комплекс «</w:t>
      </w:r>
      <w:proofErr w:type="spellStart"/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Красноборская</w:t>
      </w:r>
      <w:proofErr w:type="spellEnd"/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промзона-2» предполагается разместить вдоль федеральной автомобильной магистрали «Россия» Москва-Санкт-Петербург, вблизи поселения на земельном участке площадью около </w:t>
      </w:r>
      <w:smartTag w:uri="urn:schemas-microsoft-com:office:smarttags" w:element="metricconverter">
        <w:smartTagPr>
          <w:attr w:name="ProductID" w:val="30 г"/>
        </w:smartTagPr>
        <w:r w:rsidRPr="0046592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30 га</w:t>
        </w:r>
      </w:smartTag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плотность застройки 50%. В результате реализации проекта может быть организовано до 800 новых рабочих мест.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В состав многофункционального комплекса «</w:t>
      </w:r>
      <w:proofErr w:type="spellStart"/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Красноборская</w:t>
      </w:r>
      <w:proofErr w:type="spellEnd"/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промышленная              зона - 2» планируется включить: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складские комплексы класса «А», в том числе, специализированные помещения для хранения (холодильные или фармацевтические склады);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комплекс технического обслуживания большегрузных автомобилей;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общественно-деловой комплекс;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гостиничный комплекс.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Производственно-складская зона «</w:t>
      </w:r>
      <w:proofErr w:type="spellStart"/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Красноборская</w:t>
      </w:r>
      <w:proofErr w:type="spellEnd"/>
      <w:r w:rsidRPr="004659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Pr="00465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территория, которая</w:t>
      </w:r>
      <w:r w:rsidRPr="00465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планируется к освоению на расчетный срок. Участки резервируются на землях сельскохозяйственного назначения (собственник участков ОАО «Племхоз им. Тельмана»).                                         Состав производственного комплекса в настоящее время не установлен.                             Площадь резервируемой территории составляет </w:t>
      </w:r>
      <w:smartTag w:uri="urn:schemas-microsoft-com:office:smarttags" w:element="metricconverter">
        <w:smartTagPr>
          <w:attr w:name="ProductID" w:val="251,5 га"/>
        </w:smartTagPr>
        <w:r w:rsidRPr="0046592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251,5 га</w:t>
        </w:r>
      </w:smartTag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приоритеты развития производственно-логистической зоны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Красноборская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ориентированы на транспортно-логистические центры, промышленность. Актуальность и повышенный спрос на услуги данного направления развития поддерживаются увеличением объемов продовольственных и непродовольственных товаров при дефиците логистических центров. </w:t>
      </w:r>
    </w:p>
    <w:p w:rsidR="00465926" w:rsidRDefault="00465926" w:rsidP="00B041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Основную долю в промышленности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Краснобрского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занимает обрабат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ывающее производство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</w:t>
      </w:r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отгруженных товаров собственного производства </w:t>
      </w:r>
      <w:r w:rsidR="00666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685 256 тыс.</w:t>
      </w:r>
      <w:r w:rsidR="00B04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41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6C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года объем отгруженн</w:t>
      </w:r>
      <w:r w:rsidR="00DF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товаров увеличивается </w:t>
      </w:r>
      <w:proofErr w:type="gramStart"/>
      <w:r w:rsidR="00DF0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</w:t>
      </w:r>
      <w:r w:rsidR="00B041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E6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66C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695</w:t>
      </w:r>
      <w:r w:rsidR="005D3519">
        <w:rPr>
          <w:rFonts w:ascii="Times New Roman" w:eastAsia="Times New Roman" w:hAnsi="Times New Roman" w:cs="Times New Roman"/>
          <w:sz w:val="24"/>
          <w:szCs w:val="24"/>
          <w:lang w:eastAsia="ru-RU"/>
        </w:rPr>
        <w:t>856 тыс.</w:t>
      </w:r>
      <w:r w:rsidR="00F5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C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B67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202</w:t>
      </w:r>
      <w:r w:rsidR="005D35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6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519">
        <w:rPr>
          <w:rFonts w:ascii="Times New Roman" w:eastAsia="Times New Roman" w:hAnsi="Times New Roman" w:cs="Times New Roman"/>
          <w:sz w:val="24"/>
          <w:szCs w:val="24"/>
          <w:lang w:eastAsia="ru-RU"/>
        </w:rPr>
        <w:t>7050256 тыс.</w:t>
      </w:r>
      <w:r w:rsidR="00B0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C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B04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FEF" w:rsidRPr="00B04130" w:rsidRDefault="00523FEF" w:rsidP="00B0413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2020 году ООО Индустриальный Парк «Ориентир» открыли распределительный центр «Лента» и было организовано более 300 рабочих мест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Красноборском городском поселении сохраняется стабильная положительная динамика относительно  производства металлургического производства и производство готовых металлических изделий (100,8%). 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5926" w:rsidRPr="00465926" w:rsidRDefault="00465926" w:rsidP="00465926">
      <w:pPr>
        <w:tabs>
          <w:tab w:val="left" w:pos="1440"/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социально-экономического развития поселения на  </w:t>
      </w:r>
    </w:p>
    <w:p w:rsidR="00465926" w:rsidRPr="00465926" w:rsidRDefault="00666CE5" w:rsidP="00465926">
      <w:pPr>
        <w:tabs>
          <w:tab w:val="left" w:pos="1440"/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B0413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D35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0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 w:rsidR="005D35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3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и развитие Западной промышленно-складской зоны; 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системы поддержки инновационной деятельности;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социальной, инженерной, инновационной, транспортной и иных инфраструктур;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инвестиционной привлекательности;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систем здравоохранения, образования, культуры, спорта и социальной защиты населения;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системы кадрового обеспечения промышленно-складской зоны; 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-рациональное природопользование и обеспечение защиты окружающей природной среды;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налоговых поступлений в бюджеты всех уровней.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Финансы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Прогноз доходной части бюджета.</w:t>
      </w:r>
    </w:p>
    <w:p w:rsidR="00465926" w:rsidRPr="00465926" w:rsidRDefault="00465926" w:rsidP="0046592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5926" w:rsidRPr="00B67E1B" w:rsidRDefault="00465926" w:rsidP="00B67E1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пос</w:t>
      </w:r>
      <w:r w:rsidR="005A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тупление </w:t>
      </w:r>
      <w:r w:rsidR="00B67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</w:t>
      </w:r>
      <w:r w:rsidR="00135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67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67E1B" w:rsidRPr="00B67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консолидированного бюджета муниципального образования</w:t>
      </w:r>
      <w:r w:rsidR="00B67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составит 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>69,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6592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B10D7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</w:t>
      </w:r>
      <w:r w:rsidR="00B10D72"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095C"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D72"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доходной части бюджета</w:t>
      </w: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0D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A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437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A23F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составит 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83,4</w:t>
      </w:r>
      <w:r w:rsidRPr="0046592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млн. рублей, </w:t>
      </w:r>
      <w:r w:rsidR="00477473">
        <w:rPr>
          <w:rFonts w:ascii="Times New Roman" w:eastAsia="Arial Unicode MS" w:hAnsi="Times New Roman" w:cs="Times New Roman"/>
          <w:sz w:val="24"/>
          <w:szCs w:val="24"/>
          <w:lang w:eastAsia="ru-RU"/>
        </w:rPr>
        <w:t>73</w:t>
      </w:r>
      <w:r w:rsidR="00E11E09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47747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proofErr w:type="gramStart"/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84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84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67,4</w:t>
      </w:r>
      <w:r w:rsidR="0084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соответственно.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65926" w:rsidRPr="00294E20" w:rsidRDefault="00465926" w:rsidP="00465926">
      <w:pPr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1.1 Налоговые доходы. </w:t>
      </w:r>
    </w:p>
    <w:p w:rsidR="00465926" w:rsidRPr="00465926" w:rsidRDefault="00465926" w:rsidP="00465926">
      <w:pPr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поступление н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алоговых доходов в бюджет в 202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составит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42,4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что </w:t>
      </w:r>
      <w:r w:rsidR="0082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202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Прогнозируемые поступления 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доходов на </w:t>
      </w:r>
      <w:r w:rsidR="005A23F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4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составит</w:t>
      </w:r>
      <w:r w:rsidR="0082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46,2</w:t>
      </w:r>
      <w:r w:rsidR="0082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B6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0C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82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A23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46 млн. руб.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="005A23F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 млн. руб.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A23FB" w:rsidRDefault="005A23FB" w:rsidP="005A23FB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5926" w:rsidRPr="00465926" w:rsidRDefault="00465926" w:rsidP="0046592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Неналоговые доходы.</w:t>
      </w:r>
    </w:p>
    <w:p w:rsidR="00465926" w:rsidRPr="00465926" w:rsidRDefault="00465926" w:rsidP="00465926">
      <w:pPr>
        <w:spacing w:after="0" w:line="240" w:lineRule="auto"/>
        <w:ind w:left="112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57050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поступление нен</w:t>
      </w:r>
      <w:r w:rsidR="005A23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алоговых доходов в бюджет в 202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составит              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r w:rsidR="0005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Прогнозируемые поступления неналоговых доходов на</w:t>
      </w:r>
      <w:r w:rsidR="00B6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3F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67E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>и 20</w:t>
      </w:r>
      <w:r w:rsidR="00B67E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6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</w:t>
      </w:r>
      <w:proofErr w:type="gramStart"/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составят  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proofErr w:type="gramEnd"/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77473" w:rsidRP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23,2</w:t>
      </w:r>
      <w:r w:rsidR="00394FEB" w:rsidRP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FE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</w:t>
      </w:r>
      <w:r w:rsidR="00D1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1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 расходной части бюджета.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926" w:rsidRDefault="005A23FB" w:rsidP="008B52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консолидированного бюд</w:t>
      </w:r>
      <w:r w:rsidR="008B5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жета муниципального образования</w:t>
      </w:r>
      <w:r w:rsidRPr="005A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составит </w:t>
      </w:r>
      <w:r w:rsidR="00BA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8B52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0F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</w:t>
      </w:r>
      <w:r w:rsidR="00B6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0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Прогнозируемые расходы на </w:t>
      </w:r>
      <w:r w:rsidR="008B529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A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529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составят 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83,5</w:t>
      </w:r>
      <w:r w:rsidR="00D1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proofErr w:type="gramStart"/>
      <w:r w:rsidR="00D150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BA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proofErr w:type="gramEnd"/>
      <w:r w:rsidR="00EE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и 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64,4</w:t>
      </w:r>
      <w:r w:rsidR="00BA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соответственно.</w:t>
      </w:r>
    </w:p>
    <w:p w:rsidR="00B67E1B" w:rsidRPr="008B5299" w:rsidRDefault="00B67E1B" w:rsidP="008B529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муниципальным программам на 202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составит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руб., прогнозируемые расходы на 202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 w:rsidR="004774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составят </w:t>
      </w:r>
      <w:r w:rsidR="00EF1265">
        <w:rPr>
          <w:rFonts w:ascii="Times New Roman" w:eastAsia="Times New Roman" w:hAnsi="Times New Roman" w:cs="Times New Roman"/>
          <w:sz w:val="24"/>
          <w:szCs w:val="24"/>
          <w:lang w:eastAsia="ru-RU"/>
        </w:rPr>
        <w:t>73,5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руб.,</w:t>
      </w:r>
      <w:r w:rsidR="00EF1265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 и </w:t>
      </w:r>
      <w:r w:rsidR="00EF126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</w:t>
      </w:r>
      <w:r w:rsidR="009E0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Финансируются следующие программы:</w:t>
      </w:r>
    </w:p>
    <w:p w:rsidR="00465926" w:rsidRPr="00465926" w:rsidRDefault="009E0B1E" w:rsidP="009E0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программа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926"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465926"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муниципальном образовании Красноборского городского поселения Тосненского района Ленинградской области ".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5926" w:rsidRPr="009E0B1E">
        <w:rPr>
          <w:rFonts w:ascii="Times New Roman" w:hAnsi="Times New Roman" w:cs="Times New Roman"/>
        </w:rPr>
        <w:t>В рамках программы, в целях повышения уровня пожарной безопасности планируется устройство площадок к пожарным водоёмам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bookmarkStart w:id="0" w:name="_GoBack"/>
      <w:bookmarkEnd w:id="0"/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"Развит</w:t>
      </w:r>
      <w:r w:rsid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автомобильных дорог </w:t>
      </w:r>
      <w:proofErr w:type="spellStart"/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".</w:t>
      </w:r>
      <w:r w:rsidR="009E0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данной муниципальной программы предусмотрена реализация мероприятий по двум подпрограммам: 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Подпрограмма "Поддержание и развитие существующей сети автомобильных дорог общего пользования местного значения".  Подпрограмма нацелена на обеспечение нормативного состояния дорожного покрытия. Задачами программы являются: остановка процесса разрушения дорожного покрытия, приведение дорожного покрытия в удовлетворительное состояние.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Вышеуказанная подпрограмма предусматривает мероприятия по капитальному ремонту и ремонту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поселения;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Подпрограмма "Обеспечение условий для организации дорожного движения на территории Красноборского городского поселения Тосненского района Ленинградской области" предусматривающая следующие мероприятия по содержанию автомобильных дорог расположенных на территории поселения:  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работы по очистке дорожного полотна от снега   в зимнее  время  (с подсыпкой песчаной   смесью – при обледенении дорожного покрытия);                                                                                -  восстановление профиля  дорог с частичным восстановлением дорожного полотна.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Муниципальная программа </w:t>
      </w:r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"Благоустройство </w:t>
      </w:r>
      <w:proofErr w:type="gramStart"/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 </w:t>
      </w:r>
      <w:proofErr w:type="spellStart"/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proofErr w:type="gramEnd"/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области"</w:t>
      </w:r>
      <w:r w:rsidR="009E0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вышеуказанной муниципальной программы предусмотрены следующие мероприятия: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Организация  уличного освещения с использованием новых технологий (уличное освещение, обслуживание уличного освещения);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Организация сбора, вывоза, утилизации ТБО, ликвидация несанкционированных свалок, покос травы;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Чистка канав; 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Замена водопропускных труб;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Строительство и обустройство детских площадок;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Строительство пешеходной дорожки к школе;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Спил аварийных деревьев;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Покос травы;</w:t>
      </w:r>
    </w:p>
    <w:p w:rsid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Установка площадок под сбор ТБО от МКД. </w:t>
      </w:r>
    </w:p>
    <w:p w:rsidR="007B542D" w:rsidRPr="00465926" w:rsidRDefault="007B542D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Установка дорожных знаков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65926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муниципальной программы "Развитие культуры городского Красноборского городского поселения Тосненского района Ленинградской области" будут реализовываться мероприятия двух подпрограмм:</w:t>
      </w:r>
    </w:p>
    <w:p w:rsidR="007B542D" w:rsidRDefault="00135D7F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="00465926"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жителей </w:t>
      </w:r>
      <w:proofErr w:type="spellStart"/>
      <w:r w:rsidR="00465926"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465926"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465926"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465926"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услугами в сфере культуры и досуга»,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обеспечение деятельности МКУК «</w:t>
      </w:r>
      <w:proofErr w:type="spellStart"/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Красноборский</w:t>
      </w:r>
      <w:proofErr w:type="spellEnd"/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досуга и народ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творчества». </w:t>
      </w:r>
    </w:p>
    <w:p w:rsidR="00224311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C41AEF">
        <w:rPr>
          <w:rFonts w:ascii="Times New Roman" w:eastAsia="Times New Roman" w:hAnsi="Times New Roman" w:cs="Times New Roman"/>
          <w:sz w:val="24"/>
          <w:szCs w:val="24"/>
          <w:lang w:eastAsia="ru-RU"/>
        </w:rPr>
        <w:t>9г. началось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Дома культуры в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г.п.Красный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Бор. Здание со зрительным залом на 150 мест, библиотекой, пристроенным спортивным корпусом. Общая площадь проектируемого здания – 14650,0кв.м., ориентировочная стоимость строительства составляет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22431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4311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135D7F" w:rsidRDefault="00135D7F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подпрограммы "Молодежь Красноборского городского поселения Тосненского района Ленинградской области" планируются мероприятия, направленные на организацию отдыха и оздоровления де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и подростков.</w:t>
      </w:r>
    </w:p>
    <w:p w:rsidR="00135D7F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"Развитие физической культуры и массового спорта в Красноборском городском поселении Тосненского района Ленинградской области" </w:t>
      </w:r>
    </w:p>
    <w:p w:rsidR="00465926" w:rsidRPr="00465926" w:rsidRDefault="00135D7F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"Развитие физической культуры и   спорта на территории Красноборского городского поселения Тосненского района Ленинградской области». </w:t>
      </w:r>
    </w:p>
    <w:p w:rsidR="00465926" w:rsidRPr="00465926" w:rsidRDefault="00465926" w:rsidP="00465926">
      <w:pPr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результате реализации мероприятий подпрограммы планируется достичь  увеличения доли населения,  систематически занимающегося физической культурой и спортом и принимающих участие в культурно-спортивных  мероприятиях по месту жительства.                 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основных направлений деятельности для достижения поставленных задач необходимо создание условий: </w:t>
      </w:r>
    </w:p>
    <w:p w:rsidR="00465926" w:rsidRPr="00465926" w:rsidRDefault="00465926" w:rsidP="004659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максимально возможного увеличения </w:t>
      </w:r>
      <w:proofErr w:type="spellStart"/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бюджетообразующих</w:t>
      </w:r>
      <w:proofErr w:type="spellEnd"/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показателей;</w:t>
      </w:r>
    </w:p>
    <w:p w:rsidR="00465926" w:rsidRPr="00465926" w:rsidRDefault="00465926" w:rsidP="004659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развити</w:t>
      </w:r>
      <w:proofErr w:type="spellEnd"/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экономического</w:t>
      </w:r>
      <w:proofErr w:type="spellEnd"/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потенциала</w:t>
      </w:r>
      <w:proofErr w:type="spellEnd"/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465926" w:rsidRPr="00465926" w:rsidRDefault="00465926" w:rsidP="004659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привлечения инвестиций и размещения новых производств;</w:t>
      </w:r>
    </w:p>
    <w:p w:rsidR="00465926" w:rsidRPr="00465926" w:rsidRDefault="00465926" w:rsidP="004659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обеспечения и стимулированию режима экономии территориальных энергетических, водных и других ресурсов в жизнедеятельности поселения;</w:t>
      </w:r>
    </w:p>
    <w:p w:rsidR="00465926" w:rsidRDefault="00465926" w:rsidP="004659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создания фондов, образуемых предпринимателями и предприятиями для развития и поддержки конкретных направлений.</w:t>
      </w:r>
    </w:p>
    <w:p w:rsidR="0093463B" w:rsidRPr="00465926" w:rsidRDefault="0093463B" w:rsidP="004659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926" w:rsidRDefault="0093463B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Тосненского</w:t>
      </w:r>
      <w:proofErr w:type="spell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 «Предотвращение распространения борщевика Сосновского на территории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3463B" w:rsidRDefault="0093463B" w:rsidP="00934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программы является с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охранение и восстановление земельных ресурсов, сокращение очагов распространения борщевика Сосновского на территории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Тосненского</w:t>
      </w:r>
      <w:proofErr w:type="spell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 и улучшение качественного состояния земель путем его локализации и ликвидации.</w:t>
      </w:r>
    </w:p>
    <w:p w:rsidR="0093463B" w:rsidRDefault="0093463B" w:rsidP="00934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63B" w:rsidRDefault="0093463B" w:rsidP="00934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«Развитие части территории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Тосненского</w:t>
      </w:r>
      <w:proofErr w:type="spell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 в иных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формах местного самоуправления»</w:t>
      </w:r>
    </w:p>
    <w:p w:rsidR="0093463B" w:rsidRDefault="0093463B" w:rsidP="00934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муниципальной программы - 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участию населения в осуществлении местного самоуправления в иных формах на территории сельских населенных пунктов; создание комфортных условий жизнедеятельности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463B" w:rsidRDefault="0093463B" w:rsidP="00934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63B" w:rsidRDefault="0093463B" w:rsidP="00934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части территории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463B" w:rsidRDefault="0093463B" w:rsidP="00934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муниципальной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благоприятных и безопасных условий для обеспечения </w:t>
      </w:r>
      <w:proofErr w:type="gram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повседневных  потребностей</w:t>
      </w:r>
      <w:proofErr w:type="gram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решения социальных вопросов;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комплексного обустройства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поселения; 100% использование выделенных денежных 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463B" w:rsidRDefault="0093463B" w:rsidP="00934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63B" w:rsidRDefault="00521E7E" w:rsidP="00934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«Охрана окружающей среды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21E7E" w:rsidRDefault="00521E7E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о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беспечение устойчивости экосистем и экологически безопасных условий проживания на территории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1E7E" w:rsidRDefault="00521E7E" w:rsidP="00521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 программа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«Переселение граждан из аварийного жилищного фонда на территории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Ленинградской области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21E7E" w:rsidRDefault="00521E7E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инансовое и организационное обеспечение переселения граждан из аварийных жилых домов 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поселения, признанных таковыми до 1 января 2017 года</w:t>
      </w:r>
      <w:r w:rsidR="005950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1E7E" w:rsidRDefault="00521E7E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E7E" w:rsidRDefault="00521E7E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E7E" w:rsidRDefault="00521E7E" w:rsidP="00521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«Энергосбережение и повышение энергетической эффективности на территории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21E7E" w:rsidRDefault="00521E7E" w:rsidP="00521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 - повышение заинтер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есованности в энергосбережении;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снижение расходов бюджета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 на энергоснабжение 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муниципальных зданий, строений и сооружений за счет повышения эффективности и рационального использования всех энергетических ресурсов</w:t>
      </w:r>
    </w:p>
    <w:p w:rsidR="00521E7E" w:rsidRDefault="00521E7E" w:rsidP="00521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поставленных задач должен включать принятие конкретных программ по определенным в плане социально-экономического развития приоритетным направлениям с учетом имеющихся финансовых возможностей поселения на основе широкого общественного обсуждения.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58D" w:rsidRDefault="0063458D" w:rsidP="00465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8D" w:rsidRDefault="0063458D" w:rsidP="00465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</w:t>
      </w:r>
      <w:r w:rsidR="0022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Аксенов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926" w:rsidRPr="00465926" w:rsidRDefault="00465926" w:rsidP="0063458D">
      <w:pPr>
        <w:tabs>
          <w:tab w:val="left" w:pos="231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sectPr w:rsidR="0063458D" w:rsidSect="0031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0CAC"/>
    <w:multiLevelType w:val="multilevel"/>
    <w:tmpl w:val="E708DB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 w15:restartNumberingAfterBreak="0">
    <w:nsid w:val="1C8E2BDC"/>
    <w:multiLevelType w:val="hybridMultilevel"/>
    <w:tmpl w:val="A4C2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53DB1"/>
    <w:multiLevelType w:val="hybridMultilevel"/>
    <w:tmpl w:val="BC78D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61A5C"/>
    <w:multiLevelType w:val="hybridMultilevel"/>
    <w:tmpl w:val="AB9E7C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F0F63E7"/>
    <w:multiLevelType w:val="hybridMultilevel"/>
    <w:tmpl w:val="BA82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96"/>
    <w:rsid w:val="00014C97"/>
    <w:rsid w:val="00057050"/>
    <w:rsid w:val="001220FA"/>
    <w:rsid w:val="00135D7F"/>
    <w:rsid w:val="00136CD3"/>
    <w:rsid w:val="00144D37"/>
    <w:rsid w:val="00224311"/>
    <w:rsid w:val="002635AB"/>
    <w:rsid w:val="00294E20"/>
    <w:rsid w:val="002D29B7"/>
    <w:rsid w:val="002D788D"/>
    <w:rsid w:val="003535B6"/>
    <w:rsid w:val="00394FEB"/>
    <w:rsid w:val="00396665"/>
    <w:rsid w:val="003B599A"/>
    <w:rsid w:val="003F5800"/>
    <w:rsid w:val="00465926"/>
    <w:rsid w:val="00477473"/>
    <w:rsid w:val="004C6F49"/>
    <w:rsid w:val="00521E7E"/>
    <w:rsid w:val="00523FEF"/>
    <w:rsid w:val="005451C6"/>
    <w:rsid w:val="00562183"/>
    <w:rsid w:val="005950F5"/>
    <w:rsid w:val="005A23FB"/>
    <w:rsid w:val="005D3519"/>
    <w:rsid w:val="005D5A0B"/>
    <w:rsid w:val="00600230"/>
    <w:rsid w:val="00626C3D"/>
    <w:rsid w:val="0063046C"/>
    <w:rsid w:val="00632400"/>
    <w:rsid w:val="0063458D"/>
    <w:rsid w:val="00645688"/>
    <w:rsid w:val="00647318"/>
    <w:rsid w:val="00666CE5"/>
    <w:rsid w:val="006673A8"/>
    <w:rsid w:val="006706E4"/>
    <w:rsid w:val="006F3D7D"/>
    <w:rsid w:val="0071047C"/>
    <w:rsid w:val="00720714"/>
    <w:rsid w:val="00776C73"/>
    <w:rsid w:val="00777651"/>
    <w:rsid w:val="00780281"/>
    <w:rsid w:val="007B542D"/>
    <w:rsid w:val="0080462F"/>
    <w:rsid w:val="00820CDA"/>
    <w:rsid w:val="0082294E"/>
    <w:rsid w:val="00843704"/>
    <w:rsid w:val="008B5299"/>
    <w:rsid w:val="009027A0"/>
    <w:rsid w:val="0093463B"/>
    <w:rsid w:val="009657C6"/>
    <w:rsid w:val="009E0B1E"/>
    <w:rsid w:val="00A02E15"/>
    <w:rsid w:val="00A2268C"/>
    <w:rsid w:val="00A852F3"/>
    <w:rsid w:val="00AB04DC"/>
    <w:rsid w:val="00B04130"/>
    <w:rsid w:val="00B10D72"/>
    <w:rsid w:val="00B67E1B"/>
    <w:rsid w:val="00BA4EDD"/>
    <w:rsid w:val="00BF3232"/>
    <w:rsid w:val="00C21E96"/>
    <w:rsid w:val="00C41AEF"/>
    <w:rsid w:val="00C75FB2"/>
    <w:rsid w:val="00CB55CA"/>
    <w:rsid w:val="00D0489E"/>
    <w:rsid w:val="00D13FFB"/>
    <w:rsid w:val="00D150F6"/>
    <w:rsid w:val="00DA0BE4"/>
    <w:rsid w:val="00DA4EA3"/>
    <w:rsid w:val="00DB51EE"/>
    <w:rsid w:val="00DB6742"/>
    <w:rsid w:val="00DF095C"/>
    <w:rsid w:val="00DF7ADD"/>
    <w:rsid w:val="00E00B95"/>
    <w:rsid w:val="00E11E09"/>
    <w:rsid w:val="00E36C29"/>
    <w:rsid w:val="00E74D8C"/>
    <w:rsid w:val="00E759A8"/>
    <w:rsid w:val="00EA2240"/>
    <w:rsid w:val="00ED1715"/>
    <w:rsid w:val="00EE36BB"/>
    <w:rsid w:val="00EF1265"/>
    <w:rsid w:val="00F51E66"/>
    <w:rsid w:val="00F6328C"/>
    <w:rsid w:val="00F64E6B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70790D"/>
  <w15:docId w15:val="{41A29E65-EE0F-4D71-9CA1-C736790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1</cp:lastModifiedBy>
  <cp:revision>2</cp:revision>
  <cp:lastPrinted>2018-09-03T12:37:00Z</cp:lastPrinted>
  <dcterms:created xsi:type="dcterms:W3CDTF">2022-10-28T12:32:00Z</dcterms:created>
  <dcterms:modified xsi:type="dcterms:W3CDTF">2022-10-28T12:32:00Z</dcterms:modified>
</cp:coreProperties>
</file>