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26" w:rsidRPr="003F5800" w:rsidRDefault="00BF3232" w:rsidP="00465926">
      <w:pPr>
        <w:tabs>
          <w:tab w:val="left" w:pos="2105"/>
          <w:tab w:val="left" w:pos="2592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 к п</w:t>
      </w:r>
      <w:r w:rsidR="00465926"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рогноз</w:t>
      </w:r>
      <w:r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465926"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социально-экономического развития Красноборского городского поселения Тосненского райо</w:t>
      </w:r>
      <w:r w:rsidR="00F51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Ленинградской области на 202</w:t>
      </w:r>
      <w:r w:rsidR="00523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F5800"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на плановый период </w:t>
      </w:r>
      <w:r w:rsidR="00C75FB2"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523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51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gramStart"/>
      <w:r w:rsidR="00F51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523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65926"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C75FB2"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gramEnd"/>
      <w:r w:rsidRPr="003F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65926" w:rsidRPr="00465926" w:rsidRDefault="00465926" w:rsidP="004659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926" w:rsidRPr="00465926" w:rsidRDefault="00465926" w:rsidP="00465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прогноза развития экономики и социальной сферы </w:t>
      </w:r>
      <w:proofErr w:type="gram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 городского</w:t>
      </w:r>
      <w:proofErr w:type="gram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Тосненского района Ленинградской обл</w:t>
      </w:r>
      <w:r w:rsidR="00F51E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23F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(далее-поселение)    на 2022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является достигнутый уровень развития основных отраслей экономики и социальной сферы поселения за </w:t>
      </w:r>
      <w:r w:rsidR="00F51E6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23F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намерения субъектов хо</w:t>
      </w:r>
      <w:r w:rsidR="00F51E66">
        <w:rPr>
          <w:rFonts w:ascii="Times New Roman" w:eastAsia="Times New Roman" w:hAnsi="Times New Roman" w:cs="Times New Roman"/>
          <w:sz w:val="24"/>
          <w:szCs w:val="24"/>
          <w:lang w:eastAsia="ru-RU"/>
        </w:rPr>
        <w:t>зяйственной деятельности на  202</w:t>
      </w:r>
      <w:r w:rsidR="00523F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сценарные условия социально-экономического развития Российской Федерации на </w:t>
      </w:r>
      <w:r w:rsidR="00F51E6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23F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27A0" w:rsidRPr="00902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7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 и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</w:t>
      </w:r>
      <w:r w:rsidR="00F51E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3F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A22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3F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Главной целью экономической политики будет создание условий, которые обеспечат устойчивые темпы экономического роста. Они могут быть достигнуты путем решения следующих приоритетных задач: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926" w:rsidRPr="00465926" w:rsidRDefault="00465926" w:rsidP="004659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0"/>
          <w:lang w:eastAsia="ru-RU"/>
        </w:rPr>
        <w:t>повышение эффективности использования имеющихся в поселении природных, трудовых ресурсов, свободных производственных площадей и мощностей;</w:t>
      </w:r>
    </w:p>
    <w:p w:rsidR="00465926" w:rsidRPr="00465926" w:rsidRDefault="00465926" w:rsidP="004659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0"/>
          <w:lang w:eastAsia="ru-RU"/>
        </w:rPr>
        <w:t>реализация системы мер и дальнейшее развитие инфраструктуры, способствующих становлению и укреплению малого бизнеса;</w:t>
      </w:r>
    </w:p>
    <w:p w:rsidR="00465926" w:rsidRPr="00465926" w:rsidRDefault="00465926" w:rsidP="004659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0"/>
          <w:lang w:eastAsia="ru-RU"/>
        </w:rPr>
        <w:t>сохранение благоприятного предпринимательского и инвестиционного климата на территории поселения.</w:t>
      </w:r>
    </w:p>
    <w:p w:rsidR="00465926" w:rsidRPr="00465926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5926" w:rsidRPr="00465926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Поселение в соответствие с областным законом от 22 декабря 2004 года № 116-оз       «Об установлении границ и наделении соответствующим статусом муниципального образования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Тосненский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и муниципальных образований в его составе» входит в состав Тосненского муниципального района Ленинградской области.       В состав поселения входят четыре населенных пункта: городской поселок Красный Бор, административный центр поселения, расположенный в </w:t>
      </w:r>
      <w:smartTag w:uri="urn:schemas-microsoft-com:office:smarttags" w:element="metricconverter">
        <w:smartTagPr>
          <w:attr w:name="ProductID" w:val="20 км"/>
        </w:smartTagPr>
        <w:r w:rsidRPr="004659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км</w:t>
        </w:r>
      </w:smartTag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юго-востоку                                 </w:t>
      </w:r>
      <w:proofErr w:type="gram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Санкт</w:t>
      </w:r>
      <w:proofErr w:type="gram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-Петербурга, деревни Мишкино,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Поркузи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Феклистово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5926" w:rsidRPr="00465926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Поселение находится в северной части муниципального района: на севере граничит с Санкт-Петербургом; на востоке – с Никольским городским поселением; на юго-востоке – с Ульяновским городским поселением; на юго-западе – с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Форносовским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городским поселением; на западе – с Фёдоровским сельским поселением; на северо-востоке с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Тельмановским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поселением: </w:t>
      </w: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659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 территории поселения проходят федеральные автомобильная и железнодорожная трассы Москва - Санкт-Петербург, находящиеся в створе международного транспортного коридора  № 9.</w:t>
      </w: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железнодорожной линии Москва - Санкт-Петербург расположена железнодорожная станция «Поповка». </w:t>
      </w: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к основным предприятиям, осуществляющим свою деятельность на территории поселения, относятся: </w:t>
      </w:r>
      <w:proofErr w:type="spellStart"/>
      <w:proofErr w:type="gram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ЗАО«</w:t>
      </w:r>
      <w:proofErr w:type="gram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Фискарс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Рус»,                       ООО«СМУ171»,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ООО«Радиус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ООО«Балтнефтепровод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ООО«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АвтоБалтСервисПлюс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»,ООО «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Сотранс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Сити», ООО «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ЭнергоПромМонтаж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АтлантТранссервис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23FEF" w:rsidRPr="009239B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Индустриальный Парк «Ориентир»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5926" w:rsidRPr="00465926" w:rsidRDefault="00465926" w:rsidP="004659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действующих на территории поселения предприятий приведен в таблице 1.1:</w:t>
      </w:r>
    </w:p>
    <w:p w:rsidR="00465926" w:rsidRPr="00465926" w:rsidRDefault="00465926" w:rsidP="004659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9"/>
        <w:tblW w:w="11900" w:type="dxa"/>
        <w:tblLook w:val="0000" w:firstRow="0" w:lastRow="0" w:firstColumn="0" w:lastColumn="0" w:noHBand="0" w:noVBand="0"/>
      </w:tblPr>
      <w:tblGrid>
        <w:gridCol w:w="3369"/>
        <w:gridCol w:w="5953"/>
        <w:gridCol w:w="2578"/>
      </w:tblGrid>
      <w:tr w:rsidR="00523FEF" w:rsidRPr="00707F61" w:rsidTr="00D527DB">
        <w:trPr>
          <w:gridAfter w:val="1"/>
          <w:wAfter w:w="2578" w:type="dxa"/>
          <w:trHeight w:val="559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E52819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707F61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70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Вид</w:t>
            </w:r>
            <w:proofErr w:type="spellEnd"/>
            <w:r w:rsidRPr="0070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хозяйственной</w:t>
            </w:r>
            <w:proofErr w:type="spellEnd"/>
            <w:r w:rsidRPr="0070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</w:p>
        </w:tc>
      </w:tr>
      <w:tr w:rsidR="00523FEF" w:rsidRPr="00707F61" w:rsidTr="00D527DB">
        <w:trPr>
          <w:gridAfter w:val="1"/>
          <w:wAfter w:w="2578" w:type="dxa"/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ЗАО «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Фискарс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Бранд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Рус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садового инвентаря, посуды и прочие потребительские товары</w:t>
            </w:r>
          </w:p>
        </w:tc>
      </w:tr>
      <w:tr w:rsidR="00523FEF" w:rsidRPr="00707F61" w:rsidTr="00D527DB">
        <w:trPr>
          <w:gridAfter w:val="1"/>
          <w:wAfter w:w="2578" w:type="dxa"/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</w:t>
            </w: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металлоконструкций</w:t>
            </w:r>
          </w:p>
        </w:tc>
      </w:tr>
      <w:tr w:rsidR="00523FEF" w:rsidRPr="00707F61" w:rsidTr="00D527DB">
        <w:trPr>
          <w:gridAfter w:val="1"/>
          <w:wAfter w:w="2578" w:type="dxa"/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ООО «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Сотранс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Сити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по обслуживанию и продаже грузовых автомобилей</w:t>
            </w:r>
          </w:p>
        </w:tc>
      </w:tr>
      <w:tr w:rsidR="00523FEF" w:rsidRPr="00707F61" w:rsidTr="00D527DB">
        <w:trPr>
          <w:gridAfter w:val="1"/>
          <w:wAfter w:w="2578" w:type="dxa"/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Ярославна</w:t>
            </w: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E17187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1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Торговля автотранспортом и мотоциклами, их техническое обслуживание и ремонт</w:t>
            </w:r>
          </w:p>
        </w:tc>
      </w:tr>
      <w:tr w:rsidR="00523FEF" w:rsidRPr="00707F61" w:rsidTr="00D527DB">
        <w:trPr>
          <w:gridAfter w:val="1"/>
          <w:wAfter w:w="2578" w:type="dxa"/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ООО «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Атлант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Строй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Сервис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база строительно-монтажных работ</w:t>
            </w:r>
          </w:p>
        </w:tc>
      </w:tr>
      <w:tr w:rsidR="00523FEF" w:rsidRPr="00707F61" w:rsidTr="00D527DB">
        <w:trPr>
          <w:gridAfter w:val="1"/>
          <w:wAfter w:w="2578" w:type="dxa"/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-Балтика</w:t>
            </w: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A4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Транспортировка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светлых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нефтепродуктов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</w:tr>
      <w:tr w:rsidR="00523FEF" w:rsidRPr="00707F61" w:rsidTr="00D527DB">
        <w:trPr>
          <w:gridAfter w:val="1"/>
          <w:wAfter w:w="2578" w:type="dxa"/>
          <w:trHeight w:val="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5B0ED6" w:rsidRDefault="00523FEF" w:rsidP="00D527DB">
            <w:pPr>
              <w:shd w:val="clear" w:color="auto" w:fill="FFFFFF"/>
              <w:spacing w:before="45" w:after="9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6"/>
                <w:szCs w:val="26"/>
                <w:lang w:eastAsia="ru-RU"/>
              </w:rPr>
              <w:t xml:space="preserve">    АЗС  </w:t>
            </w:r>
            <w:proofErr w:type="spellStart"/>
            <w:r w:rsidRPr="0074633C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6"/>
                <w:szCs w:val="26"/>
                <w:lang w:eastAsia="ru-RU"/>
              </w:rPr>
              <w:t>Circle</w:t>
            </w:r>
            <w:proofErr w:type="spellEnd"/>
            <w:r w:rsidRPr="0074633C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6"/>
                <w:szCs w:val="26"/>
                <w:lang w:eastAsia="ru-RU"/>
              </w:rPr>
              <w:t xml:space="preserve"> 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АЗС</w:t>
            </w: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автодороге «Россия»</w:t>
            </w:r>
          </w:p>
        </w:tc>
      </w:tr>
      <w:tr w:rsidR="00523FEF" w:rsidRPr="00707F61" w:rsidTr="00D527DB">
        <w:trPr>
          <w:gridAfter w:val="1"/>
          <w:wAfter w:w="2578" w:type="dxa"/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АвтоБалтПлюс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Стоянка грузового автотранспорта</w:t>
            </w:r>
          </w:p>
        </w:tc>
      </w:tr>
      <w:tr w:rsidR="00523FEF" w:rsidRPr="00707F61" w:rsidTr="00D527DB">
        <w:trPr>
          <w:gridAfter w:val="1"/>
          <w:wAfter w:w="2578" w:type="dxa"/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Кардио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Протект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 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складкие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здания </w:t>
            </w:r>
          </w:p>
        </w:tc>
      </w:tr>
      <w:tr w:rsidR="00523FEF" w:rsidRPr="00707F61" w:rsidTr="00D527DB">
        <w:trPr>
          <w:gridAfter w:val="1"/>
          <w:wAfter w:w="2578" w:type="dxa"/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ООО «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Фининвест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Стоянка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грузового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автотранспорта</w:t>
            </w:r>
            <w:proofErr w:type="spellEnd"/>
          </w:p>
        </w:tc>
      </w:tr>
      <w:tr w:rsidR="00523FEF" w:rsidRPr="00707F61" w:rsidTr="00D527DB">
        <w:trPr>
          <w:gridAfter w:val="1"/>
          <w:wAfter w:w="2578" w:type="dxa"/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ООО «НПКФ</w:t>
            </w: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Ресурс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Складская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база</w:t>
            </w:r>
            <w:proofErr w:type="spellEnd"/>
          </w:p>
        </w:tc>
      </w:tr>
      <w:tr w:rsidR="00523FEF" w:rsidRPr="00707F61" w:rsidTr="00D527DB">
        <w:trPr>
          <w:gridAfter w:val="1"/>
          <w:wAfter w:w="2578" w:type="dxa"/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ООО «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Арис-Северо-Запад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Автозаправочная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станция</w:t>
            </w:r>
            <w:proofErr w:type="spellEnd"/>
          </w:p>
        </w:tc>
      </w:tr>
      <w:tr w:rsidR="00523FEF" w:rsidRPr="00707F61" w:rsidTr="00D527DB">
        <w:trPr>
          <w:gridAfter w:val="1"/>
          <w:wAfter w:w="2578" w:type="dxa"/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ЭнергоПромМонтаж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Электричество</w:t>
            </w:r>
          </w:p>
        </w:tc>
      </w:tr>
      <w:tr w:rsidR="00523FEF" w:rsidRPr="00707F61" w:rsidTr="00D527DB">
        <w:trPr>
          <w:gridAfter w:val="1"/>
          <w:wAfter w:w="2578" w:type="dxa"/>
          <w:trHeight w:val="4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ООО «СМУ-1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E17187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1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монтаж отопительных систем и систем кондиционирования воздуха</w:t>
            </w:r>
          </w:p>
        </w:tc>
      </w:tr>
      <w:tr w:rsidR="00523FEF" w:rsidRPr="00707F61" w:rsidTr="00D527DB">
        <w:trPr>
          <w:gridAfter w:val="1"/>
          <w:wAfter w:w="2578" w:type="dxa"/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Автозапчасти</w:t>
            </w:r>
          </w:p>
        </w:tc>
      </w:tr>
      <w:tr w:rsidR="00523FEF" w:rsidRPr="00707F61" w:rsidTr="00D527DB">
        <w:trPr>
          <w:gridAfter w:val="1"/>
          <w:wAfter w:w="2578" w:type="dxa"/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АтлантТранссервис</w:t>
            </w:r>
            <w:proofErr w:type="spellEnd"/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1A40EA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заготовка, хранение, переработка и реализация лома, черных и цветных металлов</w:t>
            </w:r>
          </w:p>
        </w:tc>
      </w:tr>
      <w:tr w:rsidR="00523FEF" w:rsidRPr="00707F61" w:rsidTr="00D527DB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F" w:rsidRPr="009239B6" w:rsidRDefault="00523FEF" w:rsidP="00D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Индустриальный Парк «Ориентир»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FEF" w:rsidRPr="009239B6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Распределительный центр «Лента»</w:t>
            </w:r>
          </w:p>
        </w:tc>
        <w:tc>
          <w:tcPr>
            <w:tcW w:w="2578" w:type="dxa"/>
          </w:tcPr>
          <w:p w:rsidR="00523FEF" w:rsidRPr="009239B6" w:rsidRDefault="00523FEF" w:rsidP="00D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Финская компания ЗАО «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Фискарс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Рус» является одним из старейших специализированных предприятий и ведущим мировым производителем ножниц, садового инвентаря посуды и прочих потребительских товаров, продаваемых под известными торговыми марками. </w:t>
      </w:r>
    </w:p>
    <w:p w:rsidR="00465926" w:rsidRPr="00465926" w:rsidRDefault="00465926" w:rsidP="00F63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Линейная производственно-диспетчерская станция (ЛПДС) ООО «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Балтнефтепровод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расположенная на территории Красноборского городского поселения, обеспечивает транспортировку светлых нефтепродуктов по магистральному нефтепродуктопроводу на четыре нефтебазы Санкт-Петербурга, снабжает предприятия и </w:t>
      </w:r>
    </w:p>
    <w:p w:rsidR="00465926" w:rsidRPr="00465926" w:rsidRDefault="00465926" w:rsidP="004659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году 30 июня состоялось открытие нового завода </w:t>
      </w:r>
      <w:proofErr w:type="gram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производству</w:t>
      </w:r>
      <w:proofErr w:type="gram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металлоконструкций ООО «Мегаполис», </w:t>
      </w:r>
      <w:r w:rsidRPr="004659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 заводе создано 80 новых рабочих мест. </w:t>
      </w:r>
    </w:p>
    <w:p w:rsidR="00465926" w:rsidRPr="00465926" w:rsidRDefault="00465926" w:rsidP="004659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2016 году 05 июля открылось новое предприятие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«Атлант</w:t>
      </w:r>
      <w:r w:rsid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Транссервис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13 новыми рабочими местами.</w:t>
      </w:r>
      <w:r w:rsidRPr="0046592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eastAsia="ru-RU"/>
        </w:rPr>
        <w:t>М</w:t>
      </w: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ногофункциональный логистический комплекс «</w:t>
      </w:r>
      <w:proofErr w:type="spellStart"/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Красноборская</w:t>
      </w:r>
      <w:proofErr w:type="spellEnd"/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промзона-2» предполагается разместить вдоль федеральной автомобильной магистрали «Россия» Москва-Санкт-Петербург, вблизи поселения на земельном участке площадью около </w:t>
      </w:r>
      <w:smartTag w:uri="urn:schemas-microsoft-com:office:smarttags" w:element="metricconverter">
        <w:smartTagPr>
          <w:attr w:name="ProductID" w:val="30 г"/>
        </w:smartTagPr>
        <w:r w:rsidRPr="0046592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30 га</w:t>
        </w:r>
      </w:smartTag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плотность застройки 50%. В результате реализации проекта может быть организовано до 800 новых рабочих мест.</w:t>
      </w:r>
    </w:p>
    <w:p w:rsidR="00465926" w:rsidRPr="00465926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В состав многофункционального комплекса «</w:t>
      </w:r>
      <w:proofErr w:type="spellStart"/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Красноборская</w:t>
      </w:r>
      <w:proofErr w:type="spellEnd"/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промышленная              зона - 2» планируется включить:</w:t>
      </w:r>
    </w:p>
    <w:p w:rsidR="00465926" w:rsidRPr="00465926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складские комплексы класса «А», в том числе, специализированные помещения для хранения (холодильные или фармацевтические склады);</w:t>
      </w:r>
    </w:p>
    <w:p w:rsidR="00465926" w:rsidRPr="00465926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комплекс технического обслуживания большегрузных автомобилей;</w:t>
      </w:r>
    </w:p>
    <w:p w:rsidR="00465926" w:rsidRPr="00465926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общественно-деловой комплекс;</w:t>
      </w:r>
    </w:p>
    <w:p w:rsidR="00465926" w:rsidRPr="00465926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гостиничный комплекс.</w:t>
      </w:r>
    </w:p>
    <w:p w:rsidR="00465926" w:rsidRPr="00465926" w:rsidRDefault="00465926" w:rsidP="00465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Производственно-складская зона «</w:t>
      </w:r>
      <w:proofErr w:type="spellStart"/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Красноборская</w:t>
      </w:r>
      <w:proofErr w:type="spellEnd"/>
      <w:r w:rsidRPr="004659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  <w:r w:rsidRPr="00465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территория, которая</w:t>
      </w:r>
      <w:r w:rsidRPr="00465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планируется к освоению на расчетный срок. Участки резервируются на землях сельскохозяйственного назначения (собственник участков ОАО «Племхоз им. Тельмана»).                                         Состав производственного комплекса в настоящее время не установлен.                             Площадь резервируемой территории составляет </w:t>
      </w:r>
      <w:smartTag w:uri="urn:schemas-microsoft-com:office:smarttags" w:element="metricconverter">
        <w:smartTagPr>
          <w:attr w:name="ProductID" w:val="251,5 га"/>
        </w:smartTagPr>
        <w:r w:rsidRPr="0046592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251,5 га</w:t>
        </w:r>
      </w:smartTag>
      <w:r w:rsidRPr="00465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приоритеты развития производственно-логистической зоны «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Красноборская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ориентированы на транспортно-логистические центры, промышленность. Актуальность и повышенный спрос на услуги данного направления развития поддерживаются увеличением объемов продовольственных и непродовольственных товаров при дефиците логистических центров. </w:t>
      </w:r>
    </w:p>
    <w:p w:rsidR="00465926" w:rsidRDefault="00465926" w:rsidP="00B041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Основную долю в промышленности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Краснобрского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занимает обрабат</w:t>
      </w:r>
      <w:r w:rsidR="00777651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ывающее производство</w:t>
      </w:r>
      <w:r w:rsidR="00523FE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2022</w:t>
      </w:r>
      <w:r w:rsidR="00666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отгруженных товаров собственного производства </w:t>
      </w:r>
      <w:r w:rsidR="00666C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2 567 894</w:t>
      </w:r>
      <w:r w:rsidR="00B04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413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6C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года объем отгруженн</w:t>
      </w:r>
      <w:r w:rsidR="00DF0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товаров увеличивается </w:t>
      </w:r>
      <w:proofErr w:type="gramStart"/>
      <w:r w:rsidR="00DF095C">
        <w:rPr>
          <w:rFonts w:ascii="Times New Roman" w:eastAsia="Times New Roman" w:hAnsi="Times New Roman" w:cs="Times New Roman"/>
          <w:sz w:val="24"/>
          <w:szCs w:val="24"/>
          <w:lang w:eastAsia="ru-RU"/>
        </w:rPr>
        <w:t>в  20</w:t>
      </w:r>
      <w:r w:rsidR="00B041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3F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="00F64E6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66C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FEF">
        <w:rPr>
          <w:rFonts w:ascii="Times New Roman" w:eastAsia="Times New Roman" w:hAnsi="Times New Roman" w:cs="Times New Roman"/>
          <w:sz w:val="24"/>
          <w:szCs w:val="24"/>
          <w:lang w:eastAsia="ru-RU"/>
        </w:rPr>
        <w:t>2 564 123</w:t>
      </w:r>
      <w:r w:rsidR="00F5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CE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B67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0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6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202</w:t>
      </w:r>
      <w:r w:rsidR="00523F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6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FEF">
        <w:rPr>
          <w:rFonts w:ascii="Times New Roman" w:eastAsia="Times New Roman" w:hAnsi="Times New Roman" w:cs="Times New Roman"/>
          <w:sz w:val="24"/>
          <w:szCs w:val="24"/>
          <w:lang w:eastAsia="ru-RU"/>
        </w:rPr>
        <w:t>2 764 545</w:t>
      </w:r>
      <w:r w:rsidR="00B0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CE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B04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3FEF" w:rsidRPr="00B04130" w:rsidRDefault="00523FEF" w:rsidP="00B0413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2020 году ООО Индустриальный Парк «Ориентир» открыли распределительный центр «Лента» и было организовано более 300 рабочих мест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Красноборском городском поселении сохраняется стабильная положительная динамика относительно  производства металлургического производства и производство готовых металлических изделий (100,8%). 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5926" w:rsidRPr="00465926" w:rsidRDefault="00465926" w:rsidP="00465926">
      <w:pPr>
        <w:tabs>
          <w:tab w:val="left" w:pos="1440"/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направлениями социально-экономического развития поселения на  </w:t>
      </w:r>
    </w:p>
    <w:p w:rsidR="00465926" w:rsidRPr="00465926" w:rsidRDefault="00666CE5" w:rsidP="00465926">
      <w:pPr>
        <w:tabs>
          <w:tab w:val="left" w:pos="1440"/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r w:rsidR="00B04130">
        <w:rPr>
          <w:rFonts w:ascii="Times New Roman" w:eastAsia="Times New Roman" w:hAnsi="Times New Roman" w:cs="Times New Roman"/>
          <w:sz w:val="24"/>
          <w:szCs w:val="24"/>
          <w:lang w:eastAsia="ru-RU"/>
        </w:rPr>
        <w:t>2021 -2023</w:t>
      </w:r>
      <w:r w:rsidR="00E3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3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и развитие Западной промышленно-складской зоны; 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системы поддержки инновационной деятельности;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социальной, инженерной, инновационной, транспортной и иных инфраструктур;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инвестиционной привлекательности;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систем здравоохранения, образования, культуры, спорта и социальной защиты населения;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системы кадрового обеспечения промышленно-складской зоны; 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-рациональное природопользование и обеспечение защиты окружающей природной среды;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налоговых поступлений в бюджеты всех уровней.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Финансы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465926" w:rsidRDefault="00465926" w:rsidP="00465926">
      <w:pPr>
        <w:numPr>
          <w:ilvl w:val="0"/>
          <w:numId w:val="3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Прогноз доходной части бюджета.</w:t>
      </w:r>
    </w:p>
    <w:p w:rsidR="00465926" w:rsidRPr="00465926" w:rsidRDefault="00465926" w:rsidP="0046592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5926" w:rsidRPr="00B67E1B" w:rsidRDefault="00465926" w:rsidP="00B67E1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Ожидаемое пос</w:t>
      </w:r>
      <w:r w:rsidR="005A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тупление </w:t>
      </w:r>
      <w:r w:rsidR="00B67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</w:t>
      </w:r>
      <w:r w:rsidR="00135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67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67E1B" w:rsidRPr="00B67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консолидированного бюджета муниципального образования</w:t>
      </w:r>
      <w:r w:rsidR="00B67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3FE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составит </w:t>
      </w:r>
      <w:r w:rsidR="00523FEF">
        <w:rPr>
          <w:rFonts w:ascii="Times New Roman" w:eastAsia="Times New Roman" w:hAnsi="Times New Roman" w:cs="Times New Roman"/>
          <w:sz w:val="24"/>
          <w:szCs w:val="24"/>
          <w:lang w:eastAsia="ru-RU"/>
        </w:rPr>
        <w:t>169,3</w:t>
      </w:r>
      <w:r w:rsidRPr="0046592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="00B10D7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 рублей</w:t>
      </w:r>
      <w:r w:rsidR="00B10D72"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095C"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D72"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доходной части бюджета</w:t>
      </w:r>
      <w:r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0D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A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3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2021</w:t>
      </w:r>
      <w:r w:rsidR="008437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84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A23FB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77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составит </w:t>
      </w:r>
      <w:r w:rsidR="00523FEF">
        <w:rPr>
          <w:rFonts w:ascii="Times New Roman" w:eastAsia="Times New Roman" w:hAnsi="Times New Roman" w:cs="Times New Roman"/>
          <w:sz w:val="24"/>
          <w:szCs w:val="24"/>
          <w:lang w:eastAsia="ru-RU"/>
        </w:rPr>
        <w:t>121,1</w:t>
      </w:r>
      <w:r w:rsidRPr="0046592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млн. рублей, </w:t>
      </w:r>
      <w:r w:rsidR="00E11E09">
        <w:rPr>
          <w:rFonts w:ascii="Times New Roman" w:eastAsia="Arial Unicode MS" w:hAnsi="Times New Roman" w:cs="Times New Roman"/>
          <w:sz w:val="24"/>
          <w:szCs w:val="24"/>
          <w:lang w:eastAsia="ru-RU"/>
        </w:rPr>
        <w:t>129,5</w:t>
      </w:r>
      <w:r w:rsidR="0077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</w:t>
      </w:r>
      <w:proofErr w:type="gramStart"/>
      <w:r w:rsidR="0077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84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84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51,2</w:t>
      </w:r>
      <w:r w:rsidR="0084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</w:t>
      </w:r>
      <w:r w:rsid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соответственно.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65926" w:rsidRPr="00294E20" w:rsidRDefault="00465926" w:rsidP="00465926">
      <w:pPr>
        <w:spacing w:after="0" w:line="240" w:lineRule="auto"/>
        <w:ind w:left="540" w:firstLine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1.1 Налоговые доходы. </w:t>
      </w:r>
    </w:p>
    <w:p w:rsidR="00465926" w:rsidRPr="00465926" w:rsidRDefault="00465926" w:rsidP="00465926">
      <w:pPr>
        <w:spacing w:after="0" w:line="240" w:lineRule="auto"/>
        <w:ind w:left="540" w:firstLine="16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Ожидаемое поступление н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алоговых доходов в бюджет в 2021 году составит</w:t>
      </w:r>
      <w:r w:rsidR="00670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670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рублей, что </w:t>
      </w:r>
      <w:r w:rsidR="0082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2020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659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Прогнозируемые поступления </w:t>
      </w:r>
      <w:r w:rsidR="00670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доходов на </w:t>
      </w:r>
      <w:r w:rsidR="005A23F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4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составит</w:t>
      </w:r>
      <w:r w:rsidR="0082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82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</w:t>
      </w:r>
      <w:r w:rsidR="00B6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20C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82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706E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A23F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6706E4">
        <w:rPr>
          <w:rFonts w:ascii="Times New Roman" w:eastAsia="Times New Roman" w:hAnsi="Times New Roman" w:cs="Times New Roman"/>
          <w:sz w:val="24"/>
          <w:szCs w:val="24"/>
          <w:lang w:eastAsia="ru-RU"/>
        </w:rPr>
        <w:t>, 20</w:t>
      </w:r>
      <w:r w:rsidR="005A23F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670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70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оды составят соответственно </w:t>
      </w:r>
      <w:r w:rsidR="005A23FB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294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рублей, 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рублей.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A23FB" w:rsidRDefault="005A23FB" w:rsidP="005A23FB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5926" w:rsidRPr="00465926" w:rsidRDefault="00465926" w:rsidP="00465926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Неналоговые доходы.</w:t>
      </w:r>
    </w:p>
    <w:p w:rsidR="00465926" w:rsidRPr="00465926" w:rsidRDefault="00465926" w:rsidP="00465926">
      <w:pPr>
        <w:spacing w:after="0" w:line="240" w:lineRule="auto"/>
        <w:ind w:left="112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57050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Ожидаемое поступление нен</w:t>
      </w:r>
      <w:r w:rsidR="005A23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алоговых доходов в бюджет в 202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составит               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23,7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</w:t>
      </w:r>
      <w:r w:rsidR="0005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Прогнозируемые поступления неналоговых доходов на</w:t>
      </w:r>
      <w:r w:rsidR="00B6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3F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59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0489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67E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0489E">
        <w:rPr>
          <w:rFonts w:ascii="Times New Roman" w:eastAsia="Times New Roman" w:hAnsi="Times New Roman" w:cs="Times New Roman"/>
          <w:sz w:val="24"/>
          <w:szCs w:val="24"/>
          <w:lang w:eastAsia="ru-RU"/>
        </w:rPr>
        <w:t>и 20</w:t>
      </w:r>
      <w:r w:rsidR="00B67E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6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 </w:t>
      </w:r>
      <w:proofErr w:type="gramStart"/>
      <w:r w:rsidR="00D0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составят  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proofErr w:type="gramEnd"/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,1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рублей,</w:t>
      </w:r>
      <w:r w:rsidRPr="004659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15,1</w:t>
      </w:r>
      <w:r w:rsidR="0039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</w:t>
      </w:r>
      <w:r w:rsidR="00D1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16,2</w:t>
      </w:r>
      <w:r w:rsidR="00D1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</w:t>
      </w:r>
      <w:r w:rsid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FF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 расходной части бюджета.</w:t>
      </w:r>
    </w:p>
    <w:p w:rsidR="00465926" w:rsidRPr="00465926" w:rsidRDefault="00465926" w:rsidP="0046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926" w:rsidRDefault="005A23FB" w:rsidP="008B52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консолидированного бюд</w:t>
      </w:r>
      <w:r w:rsidR="008B5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жета муниципального образования</w:t>
      </w:r>
      <w:r w:rsidRPr="005A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составит </w:t>
      </w:r>
      <w:r w:rsidR="00BA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8B52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77,9</w:t>
      </w:r>
      <w:r w:rsidR="00BA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0F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</w:t>
      </w:r>
      <w:r w:rsidR="00B6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0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Прогнозируемые расходы на </w:t>
      </w:r>
      <w:r w:rsidR="008B529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529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B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составят 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131,1</w:t>
      </w:r>
      <w:r w:rsidR="00D1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</w:t>
      </w:r>
      <w:proofErr w:type="gramStart"/>
      <w:r w:rsidR="00D150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BA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E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129</w:t>
      </w:r>
      <w:proofErr w:type="gramEnd"/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="00EE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 и 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51,2</w:t>
      </w:r>
      <w:r w:rsidR="00BA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 соответственно.</w:t>
      </w:r>
    </w:p>
    <w:p w:rsidR="00B67E1B" w:rsidRPr="008B5299" w:rsidRDefault="00B67E1B" w:rsidP="008B529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муниципальным программам на 202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составит 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164,1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руб., прогнозируемые расходы на 202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2, 2023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составят 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107,1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руб.,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руб. и 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,2 млн. руб.</w:t>
      </w:r>
      <w:r w:rsidR="009E0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Финансируются следующие программы:</w:t>
      </w:r>
    </w:p>
    <w:p w:rsidR="00465926" w:rsidRPr="00465926" w:rsidRDefault="009E0B1E" w:rsidP="009E0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униципальная программа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926" w:rsidRPr="0046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465926"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муниципальном образовании Красноборского городского поселения Тосненского района Ленинградской области ".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65926" w:rsidRPr="009E0B1E">
        <w:rPr>
          <w:rFonts w:ascii="Times New Roman" w:hAnsi="Times New Roman" w:cs="Times New Roman"/>
        </w:rPr>
        <w:t>В рамках программы, в целях повышения уровня пожарной безопасности планируется устройство площадок к пожарным водоёмам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"Развит</w:t>
      </w:r>
      <w:r w:rsid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автомобильных дорог </w:t>
      </w:r>
      <w:proofErr w:type="spellStart"/>
      <w:r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".</w:t>
      </w:r>
      <w:r w:rsidR="009E0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данной муниципальной программы предусмотрена реализация мероприятий по двум подпрограммам: 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Подпрограмма "Поддержание и развитие существующей сети автомобильных дорог общего пользования местного значения".  Подпрограмма нацелена на обеспечение нормативного состояния дорожного покрытия. Задачами программы являются: остановка процесса разрушения дорожного покрытия, приведение дорожного покрытия в удовлетворительное состояние.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Вышеуказанная подпрограмма предусматривает мероприятия по капитальному ремонту и ремонту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поселения;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Подпрограмма "Обеспечение условий для организации дорожного движения на территории Красноборского городского поселения Тосненского района Ленинградской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области" предусматривающая следующие мероприятия по содержанию автомобильных дорог расположенных на территории поселения:  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 по очистке дорожного полотна от снега   в зимнее  время  (с подсыпкой песчаной   смесью – при обледенении дорожного покрытия);                                                                                -  восстановление профиля  дорог с частичным восстановлением дорожного полотна.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Муниципальная программа </w:t>
      </w:r>
      <w:r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"Благоустройство </w:t>
      </w:r>
      <w:proofErr w:type="gramStart"/>
      <w:r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 </w:t>
      </w:r>
      <w:proofErr w:type="spellStart"/>
      <w:r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proofErr w:type="gramEnd"/>
      <w:r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области"</w:t>
      </w:r>
      <w:r w:rsidR="009E0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вышеуказанной муниципальной программы предусмотрены следующие мероприятия:</w:t>
      </w:r>
    </w:p>
    <w:p w:rsidR="00465926" w:rsidRPr="00465926" w:rsidRDefault="00465926" w:rsidP="00465926">
      <w:pPr>
        <w:numPr>
          <w:ilvl w:val="0"/>
          <w:numId w:val="4"/>
        </w:numPr>
        <w:shd w:val="clear" w:color="auto" w:fill="FFFFFF"/>
        <w:spacing w:after="0" w:line="240" w:lineRule="exact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Организация  уличного освещения с использованием новых технологий (уличное освещение, обслуживание уличного освещения);</w:t>
      </w:r>
    </w:p>
    <w:p w:rsidR="00465926" w:rsidRPr="00465926" w:rsidRDefault="00465926" w:rsidP="00465926">
      <w:pPr>
        <w:numPr>
          <w:ilvl w:val="0"/>
          <w:numId w:val="4"/>
        </w:numPr>
        <w:shd w:val="clear" w:color="auto" w:fill="FFFFFF"/>
        <w:spacing w:after="0" w:line="240" w:lineRule="exact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Организация сбора, вывоза, утилизации ТБО, ликвидация несанкционированных свалок, покос травы;</w:t>
      </w:r>
    </w:p>
    <w:p w:rsidR="00465926" w:rsidRPr="00465926" w:rsidRDefault="00465926" w:rsidP="00465926">
      <w:pPr>
        <w:numPr>
          <w:ilvl w:val="0"/>
          <w:numId w:val="4"/>
        </w:numPr>
        <w:shd w:val="clear" w:color="auto" w:fill="FFFFFF"/>
        <w:spacing w:after="0" w:line="240" w:lineRule="exact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Чистка канав; </w:t>
      </w:r>
    </w:p>
    <w:p w:rsidR="00465926" w:rsidRPr="00465926" w:rsidRDefault="00465926" w:rsidP="00465926">
      <w:pPr>
        <w:numPr>
          <w:ilvl w:val="0"/>
          <w:numId w:val="4"/>
        </w:numPr>
        <w:shd w:val="clear" w:color="auto" w:fill="FFFFFF"/>
        <w:spacing w:after="0" w:line="240" w:lineRule="exact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Замена водопропускных труб;</w:t>
      </w:r>
    </w:p>
    <w:p w:rsidR="00465926" w:rsidRPr="00465926" w:rsidRDefault="00465926" w:rsidP="00465926">
      <w:pPr>
        <w:numPr>
          <w:ilvl w:val="0"/>
          <w:numId w:val="4"/>
        </w:numPr>
        <w:shd w:val="clear" w:color="auto" w:fill="FFFFFF"/>
        <w:spacing w:after="0" w:line="240" w:lineRule="exact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Строительство и обустройство детских площадок;</w:t>
      </w:r>
    </w:p>
    <w:p w:rsidR="00465926" w:rsidRPr="00465926" w:rsidRDefault="00465926" w:rsidP="00465926">
      <w:pPr>
        <w:numPr>
          <w:ilvl w:val="0"/>
          <w:numId w:val="4"/>
        </w:numPr>
        <w:shd w:val="clear" w:color="auto" w:fill="FFFFFF"/>
        <w:spacing w:after="0" w:line="240" w:lineRule="exact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Строительство пешеходной дорожки к школе;</w:t>
      </w:r>
    </w:p>
    <w:p w:rsidR="00465926" w:rsidRPr="00465926" w:rsidRDefault="00465926" w:rsidP="00465926">
      <w:pPr>
        <w:numPr>
          <w:ilvl w:val="0"/>
          <w:numId w:val="4"/>
        </w:numPr>
        <w:shd w:val="clear" w:color="auto" w:fill="FFFFFF"/>
        <w:spacing w:after="0" w:line="240" w:lineRule="exact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Спил аварийных деревьев;</w:t>
      </w:r>
    </w:p>
    <w:p w:rsidR="00465926" w:rsidRPr="00465926" w:rsidRDefault="00465926" w:rsidP="00465926">
      <w:pPr>
        <w:numPr>
          <w:ilvl w:val="0"/>
          <w:numId w:val="4"/>
        </w:numPr>
        <w:shd w:val="clear" w:color="auto" w:fill="FFFFFF"/>
        <w:spacing w:after="0" w:line="240" w:lineRule="exact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Покос травы;</w:t>
      </w:r>
    </w:p>
    <w:p w:rsidR="00465926" w:rsidRDefault="00465926" w:rsidP="00465926">
      <w:pPr>
        <w:numPr>
          <w:ilvl w:val="0"/>
          <w:numId w:val="4"/>
        </w:numPr>
        <w:shd w:val="clear" w:color="auto" w:fill="FFFFFF"/>
        <w:spacing w:after="0" w:line="240" w:lineRule="exact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Установка площадок под сбор ТБО от МКД. </w:t>
      </w:r>
    </w:p>
    <w:p w:rsidR="007B542D" w:rsidRPr="00465926" w:rsidRDefault="007B542D" w:rsidP="00465926">
      <w:pPr>
        <w:numPr>
          <w:ilvl w:val="0"/>
          <w:numId w:val="4"/>
        </w:numPr>
        <w:shd w:val="clear" w:color="auto" w:fill="FFFFFF"/>
        <w:spacing w:after="0" w:line="240" w:lineRule="exact"/>
        <w:ind w:right="682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Установка дорожных знаков</w:t>
      </w: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65926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рамках муниципальной программы "Развитие культуры городского Красноборского городского поселения Тосненского района Ленинградской области" будут реализовываться мероприятия двух подпрограмм:</w:t>
      </w:r>
    </w:p>
    <w:p w:rsidR="007B542D" w:rsidRDefault="00135D7F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</w:t>
      </w:r>
      <w:r w:rsidR="00465926"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«Обеспечение жителей </w:t>
      </w:r>
      <w:proofErr w:type="spellStart"/>
      <w:r w:rsidR="00465926"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="00465926"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465926"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465926" w:rsidRP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услугами в сфере культуры и досуга»,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направленная на обеспечение деятельности МКУК «</w:t>
      </w:r>
      <w:proofErr w:type="spellStart"/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Красноборский</w:t>
      </w:r>
      <w:proofErr w:type="spellEnd"/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досуга и народ</w:t>
      </w:r>
      <w:r w:rsidR="0080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творчества». </w:t>
      </w:r>
    </w:p>
    <w:p w:rsidR="00224311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C41AEF">
        <w:rPr>
          <w:rFonts w:ascii="Times New Roman" w:eastAsia="Times New Roman" w:hAnsi="Times New Roman" w:cs="Times New Roman"/>
          <w:sz w:val="24"/>
          <w:szCs w:val="24"/>
          <w:lang w:eastAsia="ru-RU"/>
        </w:rPr>
        <w:t>9г. началось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 Дома культуры в </w:t>
      </w:r>
      <w:proofErr w:type="spellStart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г.п.Красный</w:t>
      </w:r>
      <w:proofErr w:type="spellEnd"/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Бор. Здание со зрительным залом на 150 мест, библиотекой, пристроенным спортивным корпусом. Общая площадь проектируемого здания – 14650,0кв.м., ориентировочная стоимость строительства составляет 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22431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E11E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24311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135D7F" w:rsidRDefault="00135D7F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подпрограммы "Молодежь Красноборского городского поселения Тосненского района Ленинградской области" планируются мероприятия, направленные на организацию отдыха и оздоровления де</w:t>
      </w:r>
      <w:r w:rsidR="00804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и подростков.</w:t>
      </w:r>
    </w:p>
    <w:p w:rsidR="00135D7F" w:rsidRDefault="00465926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659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="00135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"Развитие физической культуры и массового спорта в Красноборском городском поселении Тосненского района Ленинградской области" </w:t>
      </w:r>
    </w:p>
    <w:p w:rsidR="00465926" w:rsidRPr="00465926" w:rsidRDefault="00135D7F" w:rsidP="004659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  <w:r w:rsidR="00465926"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"Развитие физической культуры и   спорта на территории Красноборского городского поселения Тосненского района Ленинградской области». </w:t>
      </w:r>
    </w:p>
    <w:p w:rsidR="00465926" w:rsidRPr="00465926" w:rsidRDefault="00465926" w:rsidP="00465926">
      <w:pPr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результате реализации мероприятий подпрограммы планируется достичь  увеличения доли населения,  систематически занимающегося физической культурой и спортом и принимающих участие в культурно-спортивных  мероприятиях по месту жительства.                 </w:t>
      </w: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основных направлений деятельности для достижения поставленных задач необходимо создание условий: </w:t>
      </w:r>
    </w:p>
    <w:p w:rsidR="00465926" w:rsidRPr="00465926" w:rsidRDefault="00465926" w:rsidP="004659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92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максимально возможного увеличения </w:t>
      </w:r>
      <w:proofErr w:type="spellStart"/>
      <w:r w:rsidRPr="00465926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бюджетообразующих</w:t>
      </w:r>
      <w:proofErr w:type="spellEnd"/>
      <w:r w:rsidRPr="00465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показателей;</w:t>
      </w:r>
    </w:p>
    <w:p w:rsidR="00465926" w:rsidRPr="00465926" w:rsidRDefault="00465926" w:rsidP="004659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46592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4659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4659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развити</w:t>
      </w:r>
      <w:proofErr w:type="spellEnd"/>
      <w:r w:rsidRPr="0046592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659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4659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экономического</w:t>
      </w:r>
      <w:proofErr w:type="spellEnd"/>
      <w:r w:rsidRPr="004659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4659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потенциала</w:t>
      </w:r>
      <w:proofErr w:type="spellEnd"/>
      <w:r w:rsidRPr="004659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;</w:t>
      </w:r>
    </w:p>
    <w:p w:rsidR="00465926" w:rsidRPr="00465926" w:rsidRDefault="00465926" w:rsidP="004659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92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привлечения инвестиций и размещения новых производств;</w:t>
      </w:r>
    </w:p>
    <w:p w:rsidR="00465926" w:rsidRPr="00465926" w:rsidRDefault="00465926" w:rsidP="004659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92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обеспечения и стимулированию режима экономии территориальных энергетических, водных и других ресурсов в жизнедеятельности поселения;</w:t>
      </w:r>
    </w:p>
    <w:p w:rsidR="00465926" w:rsidRDefault="00465926" w:rsidP="004659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92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создания фондов, образуемых предпринимателями и предприятиями для развития и поддержки конкретных направлений.</w:t>
      </w:r>
    </w:p>
    <w:p w:rsidR="0093463B" w:rsidRPr="00465926" w:rsidRDefault="0093463B" w:rsidP="004659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926" w:rsidRDefault="0093463B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программа</w:t>
      </w:r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Красноборского</w:t>
      </w:r>
      <w:proofErr w:type="spellEnd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</w:t>
      </w:r>
      <w:proofErr w:type="spellStart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Тосненского</w:t>
      </w:r>
      <w:proofErr w:type="spellEnd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Ленинградской области «Предотвращение распространения борщевика Сосновского на территории </w:t>
      </w:r>
      <w:proofErr w:type="spellStart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Красноборского</w:t>
      </w:r>
      <w:proofErr w:type="spellEnd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</w:t>
      </w:r>
      <w:proofErr w:type="spellStart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Тосненского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Ленинградской области</w:t>
      </w:r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3463B" w:rsidRDefault="0093463B" w:rsidP="00934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Целями программы является с</w:t>
      </w:r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охранение и восстановление земельных ресурсов, сокращение очагов распространения борщевика Сосновского на территории </w:t>
      </w:r>
      <w:proofErr w:type="spellStart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Красноборского</w:t>
      </w:r>
      <w:proofErr w:type="spellEnd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</w:t>
      </w:r>
      <w:proofErr w:type="spellStart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Тосненского</w:t>
      </w:r>
      <w:proofErr w:type="spellEnd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Ленинградской области и улучшение качественного состояния земель путем его локализации и ликвидации.</w:t>
      </w:r>
    </w:p>
    <w:p w:rsidR="0093463B" w:rsidRDefault="0093463B" w:rsidP="00934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63B" w:rsidRDefault="0093463B" w:rsidP="00934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</w:t>
      </w:r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«Развитие части территории </w:t>
      </w:r>
      <w:proofErr w:type="spellStart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Красноборского</w:t>
      </w:r>
      <w:proofErr w:type="spellEnd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</w:t>
      </w:r>
      <w:proofErr w:type="spellStart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Тосненского</w:t>
      </w:r>
      <w:proofErr w:type="spellEnd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Ленинградской области в иных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формах местного самоуправления»</w:t>
      </w:r>
    </w:p>
    <w:p w:rsidR="0093463B" w:rsidRDefault="0093463B" w:rsidP="00934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муниципальной программы - </w:t>
      </w:r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участию населения в осуществлении местного самоуправления в иных формах на территории сельских населенных пунктов; создание комфортных условий жизнедеятельности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463B" w:rsidRDefault="0093463B" w:rsidP="00934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63B" w:rsidRDefault="0093463B" w:rsidP="00934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 </w:t>
      </w:r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«Развитие части территории </w:t>
      </w:r>
      <w:proofErr w:type="spellStart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Красноборского</w:t>
      </w:r>
      <w:proofErr w:type="spellEnd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</w:t>
      </w:r>
      <w:proofErr w:type="spellStart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Тосненско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Ленинградской области</w:t>
      </w:r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463B" w:rsidRDefault="0093463B" w:rsidP="00934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муниципальной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благоприятных и безопасных условий для обеспечения </w:t>
      </w:r>
      <w:proofErr w:type="gramStart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повседневных  потребностей</w:t>
      </w:r>
      <w:proofErr w:type="gramEnd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решения социальных вопросов;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комплексного обустройства </w:t>
      </w:r>
      <w:proofErr w:type="spellStart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Красноборского</w:t>
      </w:r>
      <w:proofErr w:type="spellEnd"/>
      <w:r w:rsidRPr="0093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поселения; 100% использование выделенных денежных средств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463B" w:rsidRDefault="0093463B" w:rsidP="00934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63B" w:rsidRDefault="00521E7E" w:rsidP="00934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</w:t>
      </w:r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«Охрана окружающей среды </w:t>
      </w:r>
      <w:proofErr w:type="spellStart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Красноборского</w:t>
      </w:r>
      <w:proofErr w:type="spellEnd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</w:t>
      </w:r>
      <w:proofErr w:type="spellStart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Тосненского</w:t>
      </w:r>
      <w:proofErr w:type="spellEnd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Ленинградской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521E7E" w:rsidRDefault="00521E7E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</w:t>
      </w:r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о</w:t>
      </w:r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беспечение устойчивости экосистем и экологически безопасных условий проживания на территории </w:t>
      </w:r>
      <w:proofErr w:type="spellStart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Красноборского</w:t>
      </w:r>
      <w:proofErr w:type="spellEnd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</w:t>
      </w:r>
      <w:proofErr w:type="spellStart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Тосненского</w:t>
      </w:r>
      <w:proofErr w:type="spellEnd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Ленинградской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1E7E" w:rsidRDefault="00521E7E" w:rsidP="00521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 программа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«Переселение граждан из аварийного жилищного фонда на территории </w:t>
      </w:r>
      <w:proofErr w:type="spellStart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Красноборского</w:t>
      </w:r>
      <w:proofErr w:type="spellEnd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</w:t>
      </w:r>
      <w:proofErr w:type="spellStart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Тосненского</w:t>
      </w:r>
      <w:proofErr w:type="spellEnd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Ленинградской области</w:t>
      </w:r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521E7E" w:rsidRDefault="00521E7E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</w:t>
      </w:r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инансовое и организационное обеспечение переселения граждан из аварийных жилых домов  </w:t>
      </w:r>
      <w:proofErr w:type="spellStart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Красноборского</w:t>
      </w:r>
      <w:proofErr w:type="spellEnd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поселения, признанных таковыми до 1 января 2017 года</w:t>
      </w:r>
      <w:r w:rsidR="005950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521E7E" w:rsidRDefault="00521E7E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E7E" w:rsidRDefault="00521E7E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E7E" w:rsidRDefault="00521E7E" w:rsidP="00521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программа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«Энергосбережение и повышение энергетической эффективности на территории </w:t>
      </w:r>
      <w:proofErr w:type="spellStart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Красноборского</w:t>
      </w:r>
      <w:proofErr w:type="spellEnd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</w:t>
      </w:r>
      <w:proofErr w:type="spellStart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Тосненског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Ленинградской области</w:t>
      </w:r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521E7E" w:rsidRDefault="00521E7E" w:rsidP="00521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Цели</w:t>
      </w:r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 - повышение заинтер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есованности в энергосбережении;</w:t>
      </w:r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снижение расходов бюджета </w:t>
      </w:r>
      <w:proofErr w:type="spellStart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Красноборского</w:t>
      </w:r>
      <w:proofErr w:type="spellEnd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</w:t>
      </w:r>
      <w:proofErr w:type="spellStart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Тосненского</w:t>
      </w:r>
      <w:proofErr w:type="spellEnd"/>
      <w:r w:rsidRPr="0052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Ленинградской области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</w:t>
      </w:r>
    </w:p>
    <w:p w:rsidR="00521E7E" w:rsidRDefault="00521E7E" w:rsidP="00521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92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 реализации поставленных задач должен включать принятие конкретных программ по определенным в плане социально-экономического развития приоритетным направлениям с учетом имеющихся финансовых возможностей поселения на основе широкого общественного обсуждения.</w:t>
      </w: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465926" w:rsidRPr="00465926" w:rsidRDefault="00465926" w:rsidP="0046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458D" w:rsidRDefault="0063458D" w:rsidP="00465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58D" w:rsidRDefault="0063458D" w:rsidP="00465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26" w:rsidRPr="00465926" w:rsidRDefault="00465926" w:rsidP="00465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          </w:t>
      </w:r>
      <w:r w:rsidR="0022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 Аксенов</w:t>
      </w: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926" w:rsidRPr="00465926" w:rsidRDefault="00465926" w:rsidP="0063458D">
      <w:pPr>
        <w:tabs>
          <w:tab w:val="left" w:pos="231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p w:rsidR="0063458D" w:rsidRDefault="0063458D" w:rsidP="0063458D">
      <w:pPr>
        <w:spacing w:after="0" w:line="240" w:lineRule="auto"/>
        <w:rPr>
          <w:sz w:val="18"/>
          <w:szCs w:val="18"/>
        </w:rPr>
      </w:pPr>
    </w:p>
    <w:sectPr w:rsidR="0063458D" w:rsidSect="00310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0CAC"/>
    <w:multiLevelType w:val="multilevel"/>
    <w:tmpl w:val="E708DB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" w15:restartNumberingAfterBreak="0">
    <w:nsid w:val="1C8E2BDC"/>
    <w:multiLevelType w:val="hybridMultilevel"/>
    <w:tmpl w:val="A4C23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53DB1"/>
    <w:multiLevelType w:val="hybridMultilevel"/>
    <w:tmpl w:val="BC78D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61A5C"/>
    <w:multiLevelType w:val="hybridMultilevel"/>
    <w:tmpl w:val="AB9E7C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F0F63E7"/>
    <w:multiLevelType w:val="hybridMultilevel"/>
    <w:tmpl w:val="BA82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96"/>
    <w:rsid w:val="00014C97"/>
    <w:rsid w:val="00057050"/>
    <w:rsid w:val="001220FA"/>
    <w:rsid w:val="00135D7F"/>
    <w:rsid w:val="00136CD3"/>
    <w:rsid w:val="00144D37"/>
    <w:rsid w:val="00224311"/>
    <w:rsid w:val="002635AB"/>
    <w:rsid w:val="00294E20"/>
    <w:rsid w:val="002D29B7"/>
    <w:rsid w:val="002D788D"/>
    <w:rsid w:val="003535B6"/>
    <w:rsid w:val="00394FEB"/>
    <w:rsid w:val="00396665"/>
    <w:rsid w:val="003B599A"/>
    <w:rsid w:val="003F5800"/>
    <w:rsid w:val="00465926"/>
    <w:rsid w:val="004C6F49"/>
    <w:rsid w:val="00521E7E"/>
    <w:rsid w:val="00523FEF"/>
    <w:rsid w:val="005451C6"/>
    <w:rsid w:val="00562183"/>
    <w:rsid w:val="005950F5"/>
    <w:rsid w:val="005A23FB"/>
    <w:rsid w:val="005D5A0B"/>
    <w:rsid w:val="00600230"/>
    <w:rsid w:val="00626C3D"/>
    <w:rsid w:val="0063046C"/>
    <w:rsid w:val="00632400"/>
    <w:rsid w:val="0063458D"/>
    <w:rsid w:val="00645688"/>
    <w:rsid w:val="00647318"/>
    <w:rsid w:val="00666CE5"/>
    <w:rsid w:val="006673A8"/>
    <w:rsid w:val="006706E4"/>
    <w:rsid w:val="0071047C"/>
    <w:rsid w:val="00720714"/>
    <w:rsid w:val="00776C73"/>
    <w:rsid w:val="00777651"/>
    <w:rsid w:val="00780281"/>
    <w:rsid w:val="007B542D"/>
    <w:rsid w:val="0080462F"/>
    <w:rsid w:val="00820CDA"/>
    <w:rsid w:val="0082294E"/>
    <w:rsid w:val="00843704"/>
    <w:rsid w:val="008B5299"/>
    <w:rsid w:val="009027A0"/>
    <w:rsid w:val="0093463B"/>
    <w:rsid w:val="009657C6"/>
    <w:rsid w:val="009E0B1E"/>
    <w:rsid w:val="00A02E15"/>
    <w:rsid w:val="00A2268C"/>
    <w:rsid w:val="00A852F3"/>
    <w:rsid w:val="00AB04DC"/>
    <w:rsid w:val="00B04130"/>
    <w:rsid w:val="00B10D72"/>
    <w:rsid w:val="00B67E1B"/>
    <w:rsid w:val="00BA4EDD"/>
    <w:rsid w:val="00BF3232"/>
    <w:rsid w:val="00C21E96"/>
    <w:rsid w:val="00C41AEF"/>
    <w:rsid w:val="00C75FB2"/>
    <w:rsid w:val="00CB55CA"/>
    <w:rsid w:val="00D0489E"/>
    <w:rsid w:val="00D13FFB"/>
    <w:rsid w:val="00D150F6"/>
    <w:rsid w:val="00DA0BE4"/>
    <w:rsid w:val="00DA4EA3"/>
    <w:rsid w:val="00DB51EE"/>
    <w:rsid w:val="00DB6742"/>
    <w:rsid w:val="00DF095C"/>
    <w:rsid w:val="00E00B95"/>
    <w:rsid w:val="00E11E09"/>
    <w:rsid w:val="00E36C29"/>
    <w:rsid w:val="00E74D8C"/>
    <w:rsid w:val="00E759A8"/>
    <w:rsid w:val="00EA2240"/>
    <w:rsid w:val="00ED1715"/>
    <w:rsid w:val="00EE36BB"/>
    <w:rsid w:val="00F51E66"/>
    <w:rsid w:val="00F6328C"/>
    <w:rsid w:val="00F64E6B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7EAA5E"/>
  <w15:docId w15:val="{41A29E65-EE0F-4D71-9CA1-C736790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</dc:creator>
  <cp:keywords/>
  <dc:description/>
  <cp:lastModifiedBy>1</cp:lastModifiedBy>
  <cp:revision>3</cp:revision>
  <cp:lastPrinted>2018-09-03T12:37:00Z</cp:lastPrinted>
  <dcterms:created xsi:type="dcterms:W3CDTF">2021-09-15T14:29:00Z</dcterms:created>
  <dcterms:modified xsi:type="dcterms:W3CDTF">2021-10-29T06:34:00Z</dcterms:modified>
</cp:coreProperties>
</file>