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68" w:rsidRPr="00DB4F10" w:rsidRDefault="00AA2068" w:rsidP="00AA2068">
      <w:pPr>
        <w:pStyle w:val="ad"/>
        <w:shd w:val="clear" w:color="auto" w:fill="FFFFFF"/>
        <w:spacing w:before="0" w:beforeAutospacing="0" w:after="0" w:afterAutospacing="0"/>
        <w:ind w:right="28" w:firstLine="851"/>
        <w:jc w:val="both"/>
        <w:rPr>
          <w:rFonts w:ascii="Arial" w:hAnsi="Arial" w:cs="Arial"/>
          <w:i/>
          <w:color w:val="333333"/>
          <w:sz w:val="23"/>
          <w:szCs w:val="23"/>
        </w:rPr>
      </w:pPr>
      <w:r w:rsidRPr="00DB4F10">
        <w:rPr>
          <w:i/>
          <w:color w:val="333333"/>
        </w:rPr>
        <w:t xml:space="preserve">Данный проект </w:t>
      </w:r>
      <w:r>
        <w:rPr>
          <w:i/>
          <w:color w:val="333333"/>
        </w:rPr>
        <w:t xml:space="preserve">НПА об </w:t>
      </w:r>
      <w:r w:rsidRPr="006B3733">
        <w:rPr>
          <w:i/>
          <w:color w:val="333333"/>
        </w:rPr>
        <w:t xml:space="preserve">утверждении формы проверочного листа (список контрольных вопросов), используемого при проведении плановой проверки при осуществлении муниципального </w:t>
      </w:r>
      <w:r>
        <w:rPr>
          <w:i/>
          <w:color w:val="333333"/>
        </w:rPr>
        <w:t>земельного</w:t>
      </w:r>
      <w:r w:rsidRPr="006B3733">
        <w:rPr>
          <w:i/>
          <w:color w:val="333333"/>
        </w:rPr>
        <w:t xml:space="preserve"> контроля на территории Красноборского городского поселения Тосненского района Ленинградской области</w:t>
      </w:r>
      <w:r w:rsidRPr="00DB4F10">
        <w:rPr>
          <w:i/>
          <w:color w:val="333333"/>
        </w:rPr>
        <w:t xml:space="preserve"> размещен на сайте </w:t>
      </w:r>
      <w:r>
        <w:rPr>
          <w:i/>
          <w:color w:val="333333"/>
        </w:rPr>
        <w:t xml:space="preserve">Красноборского </w:t>
      </w:r>
      <w:r w:rsidRPr="00DB4F10">
        <w:rPr>
          <w:i/>
          <w:color w:val="333333"/>
        </w:rPr>
        <w:t xml:space="preserve"> городско</w:t>
      </w:r>
      <w:r>
        <w:rPr>
          <w:i/>
          <w:color w:val="333333"/>
        </w:rPr>
        <w:t xml:space="preserve">го </w:t>
      </w:r>
      <w:r w:rsidRPr="00DB4F10">
        <w:rPr>
          <w:i/>
          <w:color w:val="333333"/>
        </w:rPr>
        <w:t>поселени</w:t>
      </w:r>
      <w:r>
        <w:rPr>
          <w:i/>
          <w:color w:val="333333"/>
        </w:rPr>
        <w:t>я</w:t>
      </w:r>
      <w:r w:rsidRPr="00DB4F10">
        <w:rPr>
          <w:i/>
          <w:color w:val="333333"/>
        </w:rPr>
        <w:t xml:space="preserve"> Тосненского района Ленинградской области </w:t>
      </w:r>
      <w:r>
        <w:rPr>
          <w:i/>
          <w:color w:val="333333"/>
        </w:rPr>
        <w:t xml:space="preserve">в сети «Интернет» </w:t>
      </w:r>
      <w:r w:rsidRPr="00DB4F10">
        <w:rPr>
          <w:i/>
          <w:color w:val="333333"/>
        </w:rPr>
        <w:t>с целью обеспечения проведения общественного обсуждения.</w:t>
      </w:r>
    </w:p>
    <w:p w:rsidR="00AA2068" w:rsidRDefault="00AA2068" w:rsidP="00AA2068">
      <w:pPr>
        <w:pStyle w:val="ad"/>
        <w:shd w:val="clear" w:color="auto" w:fill="FFFFFF"/>
        <w:spacing w:before="0" w:beforeAutospacing="0" w:after="0" w:afterAutospacing="0"/>
        <w:ind w:right="30" w:firstLine="851"/>
        <w:jc w:val="both"/>
        <w:rPr>
          <w:i/>
          <w:color w:val="333333"/>
        </w:rPr>
      </w:pPr>
      <w:r w:rsidRPr="00DB4F10">
        <w:rPr>
          <w:i/>
          <w:color w:val="333333"/>
        </w:rPr>
        <w:t xml:space="preserve">Предложения необходимо направлять на адрес электронной почты администрации </w:t>
      </w:r>
      <w:r>
        <w:rPr>
          <w:i/>
          <w:color w:val="333333"/>
        </w:rPr>
        <w:t xml:space="preserve">Красноборского </w:t>
      </w:r>
      <w:r w:rsidRPr="00DB4F10">
        <w:rPr>
          <w:i/>
          <w:color w:val="333333"/>
        </w:rPr>
        <w:t xml:space="preserve">городского поселения Тосненского района Ленинградской области </w:t>
      </w:r>
      <w:hyperlink r:id="rId8" w:history="1">
        <w:r w:rsidRPr="009E4BB9">
          <w:rPr>
            <w:rStyle w:val="aa"/>
            <w:i/>
          </w:rPr>
          <w:t>admkrasnyjbor@yandex.ru</w:t>
        </w:r>
      </w:hyperlink>
      <w:r>
        <w:rPr>
          <w:i/>
          <w:color w:val="333333"/>
        </w:rPr>
        <w:t xml:space="preserve">. </w:t>
      </w:r>
      <w:r w:rsidRPr="00DB4F10">
        <w:rPr>
          <w:i/>
          <w:color w:val="333333"/>
        </w:rPr>
        <w:t xml:space="preserve">Прием предложений проводится </w:t>
      </w:r>
      <w:r w:rsidRPr="00DB4F10">
        <w:rPr>
          <w:b/>
          <w:i/>
          <w:color w:val="333333"/>
        </w:rPr>
        <w:t xml:space="preserve">с </w:t>
      </w:r>
      <w:r>
        <w:rPr>
          <w:b/>
          <w:i/>
          <w:color w:val="333333"/>
        </w:rPr>
        <w:t>0</w:t>
      </w:r>
      <w:r>
        <w:rPr>
          <w:b/>
          <w:i/>
          <w:color w:val="333333"/>
        </w:rPr>
        <w:t>9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марта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по 2</w:t>
      </w:r>
      <w:r>
        <w:rPr>
          <w:b/>
          <w:i/>
          <w:color w:val="333333"/>
        </w:rPr>
        <w:t>3</w:t>
      </w:r>
      <w:r>
        <w:rPr>
          <w:b/>
          <w:i/>
          <w:color w:val="333333"/>
        </w:rPr>
        <w:t xml:space="preserve"> марта</w:t>
      </w:r>
      <w:r w:rsidRPr="00DB4F10">
        <w:rPr>
          <w:b/>
          <w:i/>
          <w:color w:val="333333"/>
        </w:rPr>
        <w:t xml:space="preserve"> 202</w:t>
      </w:r>
      <w:r>
        <w:rPr>
          <w:b/>
          <w:i/>
          <w:color w:val="333333"/>
        </w:rPr>
        <w:t>2</w:t>
      </w:r>
      <w:r w:rsidRPr="00DB4F10">
        <w:rPr>
          <w:b/>
          <w:i/>
          <w:color w:val="333333"/>
        </w:rPr>
        <w:t xml:space="preserve"> года</w:t>
      </w:r>
      <w:r w:rsidRPr="00DB4F10">
        <w:rPr>
          <w:i/>
          <w:color w:val="333333"/>
        </w:rPr>
        <w:t>.</w:t>
      </w:r>
    </w:p>
    <w:p w:rsidR="00AA2068" w:rsidRPr="000B7AAE" w:rsidRDefault="00AA2068" w:rsidP="00AA2068">
      <w:pPr>
        <w:pStyle w:val="ad"/>
        <w:shd w:val="clear" w:color="auto" w:fill="FFFFFF"/>
        <w:spacing w:before="24" w:beforeAutospacing="0" w:after="0" w:afterAutospacing="0"/>
        <w:ind w:right="3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7089F">
        <w:rPr>
          <w:rFonts w:ascii="Times New Roman" w:hAnsi="Times New Roman"/>
          <w:noProof/>
          <w:lang w:eastAsia="ru-RU"/>
        </w:rPr>
        <w:drawing>
          <wp:inline distT="0" distB="0" distL="0" distR="0" wp14:anchorId="3F2D972F" wp14:editId="530DC77B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КРАСНОБОРСКОЕ ГОРОДСКОЕ ПОСЕЛЕНИЕ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ТОСНЕНСКОГО РАЙОНА ЛЕНИНГРАДСКОЙ ОБЛАСТИ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32"/>
        </w:rPr>
      </w:pPr>
      <w:r w:rsidRPr="0057089F">
        <w:rPr>
          <w:rFonts w:ascii="Times New Roman" w:hAnsi="Times New Roman"/>
          <w:b/>
          <w:sz w:val="32"/>
        </w:rPr>
        <w:t>АДМИНИСТРАЦИЯ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40"/>
        </w:rPr>
      </w:pPr>
      <w:r w:rsidRPr="0057089F">
        <w:rPr>
          <w:rFonts w:ascii="Times New Roman" w:hAnsi="Times New Roman"/>
          <w:b/>
          <w:sz w:val="40"/>
        </w:rPr>
        <w:t>ПОСТАНОВЛЕНИЕ</w:t>
      </w:r>
    </w:p>
    <w:p w:rsidR="00A40E71" w:rsidRPr="0057089F" w:rsidRDefault="00D41BCD" w:rsidP="00A40E7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 № ____</w:t>
      </w:r>
    </w:p>
    <w:p w:rsidR="00D41BCD" w:rsidRPr="0057089F" w:rsidRDefault="00D41BCD" w:rsidP="00A40E7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F5F5B" w:rsidRPr="0057089F" w:rsidTr="00D41BCD">
        <w:tc>
          <w:tcPr>
            <w:tcW w:w="4786" w:type="dxa"/>
          </w:tcPr>
          <w:p w:rsidR="00D41BCD" w:rsidRPr="0057089F" w:rsidRDefault="00D41BCD" w:rsidP="003672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 утверждении формы проверочного листа (список контрольных вопросов), используемого при проведении плановой проверки при осуществлении муниципального </w:t>
            </w:r>
            <w:r w:rsidR="003672E9">
              <w:rPr>
                <w:rFonts w:ascii="Times New Roman" w:eastAsia="Times New Roman" w:hAnsi="Times New Roman"/>
                <w:szCs w:val="24"/>
                <w:lang w:eastAsia="ru-RU"/>
              </w:rPr>
              <w:t>земельного</w:t>
            </w:r>
            <w:r w:rsidRPr="0057089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контроля на территории Красноборского городского поселения Тосненского района Ленинградской области</w:t>
            </w:r>
          </w:p>
        </w:tc>
      </w:tr>
    </w:tbl>
    <w:p w:rsidR="00D41BCD" w:rsidRPr="0057089F" w:rsidRDefault="00D41BCD" w:rsidP="00E60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3672E9" w:rsidP="00367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2E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статьей 53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D41BCD" w:rsidRPr="0057089F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Красноборского городского поселения Тосненского муниципального района Ленинградской области</w:t>
      </w:r>
      <w:r w:rsidR="00E608B0"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B0" w:rsidRPr="0057089F" w:rsidRDefault="00E608B0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E608B0" w:rsidRPr="0057089F" w:rsidRDefault="00E608B0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Красноборского городского поселения Тосненского района Ленинградской области (прилагается).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z w:val="24"/>
          <w:szCs w:val="24"/>
        </w:rPr>
        <w:lastRenderedPageBreak/>
        <w:tab/>
      </w:r>
      <w:r w:rsidR="000F5F5B" w:rsidRPr="0057089F">
        <w:rPr>
          <w:rFonts w:ascii="Times New Roman" w:hAnsi="Times New Roman"/>
          <w:bCs/>
          <w:sz w:val="24"/>
          <w:szCs w:val="24"/>
        </w:rPr>
        <w:t>3</w:t>
      </w:r>
      <w:r w:rsidRPr="0057089F">
        <w:rPr>
          <w:rFonts w:ascii="Times New Roman" w:hAnsi="Times New Roman"/>
          <w:bCs/>
          <w:sz w:val="24"/>
          <w:szCs w:val="24"/>
        </w:rPr>
        <w:t>.</w:t>
      </w:r>
      <w:r w:rsidRPr="0057089F">
        <w:rPr>
          <w:rFonts w:ascii="Times New Roman" w:hAnsi="Times New Roman"/>
          <w:sz w:val="24"/>
          <w:szCs w:val="24"/>
        </w:rPr>
        <w:t xml:space="preserve">Опубликовать постановление в газете «Тосненский вестник» и разместить на сайте Красноборского городского поселения Тосненского района Ленинградской области в сети «Интернет»: </w:t>
      </w:r>
      <w:hyperlink r:id="rId10" w:history="1">
        <w:r w:rsidRPr="0057089F">
          <w:rPr>
            <w:rStyle w:val="aa"/>
            <w:rFonts w:ascii="Times New Roman" w:hAnsi="Times New Roman"/>
            <w:color w:val="auto"/>
            <w:sz w:val="24"/>
            <w:szCs w:val="24"/>
          </w:rPr>
          <w:t>http://www.krbor.ru/</w:t>
        </w:r>
      </w:hyperlink>
      <w:r w:rsidRPr="0057089F">
        <w:rPr>
          <w:rFonts w:ascii="Times New Roman" w:hAnsi="Times New Roman"/>
          <w:sz w:val="24"/>
          <w:szCs w:val="24"/>
        </w:rPr>
        <w:t>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tab/>
      </w:r>
      <w:r w:rsidR="000F5F5B"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4</w:t>
      </w:r>
      <w:r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.Настоящее постановление вступает в силу со дня официального опубликования.</w:t>
      </w:r>
    </w:p>
    <w:p w:rsidR="00D41BCD" w:rsidRPr="0057089F" w:rsidRDefault="000F5F5B" w:rsidP="00D41BCD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</w:t>
      </w:r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.Контроль за исполнением настоящего постановления оставляю за собой.</w:t>
      </w:r>
    </w:p>
    <w:p w:rsidR="00D41BCD" w:rsidRPr="0057089F" w:rsidRDefault="00D41BCD" w:rsidP="00D41BCD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:rsidR="00D41BCD" w:rsidRPr="0057089F" w:rsidRDefault="00D41BCD" w:rsidP="00D41BCD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:rsidR="00D41BCD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57089F">
        <w:rPr>
          <w:rFonts w:ascii="Times New Roman" w:hAnsi="Times New Roman"/>
          <w:sz w:val="24"/>
          <w:szCs w:val="24"/>
        </w:rPr>
        <w:tab/>
        <w:t>Н.И. Аксенов</w:t>
      </w:r>
    </w:p>
    <w:p w:rsidR="00A40E71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br w:type="page"/>
      </w:r>
    </w:p>
    <w:p w:rsidR="003672E9" w:rsidRDefault="003672E9" w:rsidP="003672E9">
      <w:pPr>
        <w:spacing w:after="1" w:line="240" w:lineRule="atLeast"/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</w:t>
      </w:r>
    </w:p>
    <w:p w:rsidR="003672E9" w:rsidRPr="00A33CD0" w:rsidRDefault="003672E9" w:rsidP="003672E9">
      <w:pPr>
        <w:spacing w:after="1" w:line="240" w:lineRule="atLeast"/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</w:t>
      </w:r>
      <w:r w:rsidRPr="00A33CD0">
        <w:rPr>
          <w:rFonts w:ascii="Liberation Serif" w:hAnsi="Liberation Serif"/>
          <w:sz w:val="28"/>
          <w:szCs w:val="28"/>
        </w:rPr>
        <w:t>остановлени</w:t>
      </w:r>
      <w:r>
        <w:rPr>
          <w:rFonts w:ascii="Liberation Serif" w:hAnsi="Liberation Serif"/>
          <w:sz w:val="28"/>
          <w:szCs w:val="28"/>
        </w:rPr>
        <w:t>ю а</w:t>
      </w:r>
      <w:r w:rsidRPr="00A33CD0">
        <w:rPr>
          <w:rFonts w:ascii="Liberation Serif" w:hAnsi="Liberation Serif"/>
          <w:sz w:val="28"/>
          <w:szCs w:val="28"/>
        </w:rPr>
        <w:t>дминистрации</w:t>
      </w:r>
      <w:r>
        <w:rPr>
          <w:rFonts w:ascii="Liberation Serif" w:hAnsi="Liberation Serif"/>
          <w:sz w:val="28"/>
          <w:szCs w:val="28"/>
        </w:rPr>
        <w:t xml:space="preserve"> Красноборского городского поселения Тосненского района Ленинградской области</w:t>
      </w:r>
    </w:p>
    <w:p w:rsidR="003672E9" w:rsidRPr="00A33CD0" w:rsidRDefault="003672E9" w:rsidP="003672E9">
      <w:pPr>
        <w:spacing w:after="1" w:line="240" w:lineRule="atLeast"/>
        <w:ind w:left="5670" w:right="931"/>
        <w:rPr>
          <w:rFonts w:ascii="Liberation Serif" w:hAnsi="Liberation Serif"/>
          <w:sz w:val="28"/>
          <w:szCs w:val="28"/>
        </w:rPr>
      </w:pPr>
      <w:r w:rsidRPr="00A33CD0">
        <w:rPr>
          <w:rFonts w:ascii="Liberation Serif" w:hAnsi="Liberation Serif"/>
          <w:sz w:val="28"/>
          <w:szCs w:val="28"/>
        </w:rPr>
        <w:t xml:space="preserve">от  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r w:rsidRPr="00A33CD0">
        <w:rPr>
          <w:rFonts w:ascii="Liberation Serif" w:hAnsi="Liberation Serif"/>
          <w:sz w:val="28"/>
          <w:szCs w:val="28"/>
        </w:rPr>
        <w:t xml:space="preserve">№           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3672E9" w:rsidRPr="00D72D3C" w:rsidTr="00513EE4">
        <w:tc>
          <w:tcPr>
            <w:tcW w:w="80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2E9" w:rsidRPr="00D72D3C" w:rsidRDefault="003672E9" w:rsidP="00513E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D72D3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2E9" w:rsidRPr="00D72D3C" w:rsidRDefault="003672E9" w:rsidP="00513E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D72D3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QR-код</w:t>
            </w:r>
          </w:p>
        </w:tc>
      </w:tr>
      <w:tr w:rsidR="003672E9" w:rsidRPr="00D72D3C" w:rsidTr="00513EE4">
        <w:trPr>
          <w:trHeight w:val="807"/>
        </w:trPr>
        <w:tc>
          <w:tcPr>
            <w:tcW w:w="80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2E9" w:rsidRPr="00D72D3C" w:rsidRDefault="003672E9" w:rsidP="00513E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2E9" w:rsidRPr="00D72D3C" w:rsidRDefault="003672E9" w:rsidP="00513E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3672E9" w:rsidRPr="00D72D3C" w:rsidTr="00513EE4"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2E9" w:rsidRPr="00D72D3C" w:rsidRDefault="003672E9" w:rsidP="00513E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672E9" w:rsidRPr="00C10EBD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Courier New"/>
          <w:b/>
          <w:sz w:val="24"/>
          <w:szCs w:val="24"/>
          <w:lang w:eastAsia="ru-RU"/>
        </w:rPr>
      </w:pPr>
      <w:r w:rsidRPr="00C10EBD">
        <w:rPr>
          <w:rFonts w:ascii="Liberation Serif" w:eastAsiaTheme="minorEastAsia" w:hAnsi="Liberation Serif" w:cs="Courier New"/>
          <w:b/>
          <w:sz w:val="24"/>
          <w:szCs w:val="24"/>
          <w:lang w:eastAsia="ru-RU"/>
        </w:rPr>
        <w:t>Проверочный лист (список контрольных вопросов),</w:t>
      </w:r>
    </w:p>
    <w:p w:rsidR="003672E9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Courier New"/>
          <w:b/>
          <w:sz w:val="24"/>
          <w:szCs w:val="24"/>
          <w:lang w:eastAsia="ru-RU"/>
        </w:rPr>
      </w:pPr>
      <w:r w:rsidRPr="00C10EBD">
        <w:rPr>
          <w:rFonts w:ascii="Liberation Serif" w:eastAsiaTheme="minorEastAsia" w:hAnsi="Liberation Serif" w:cs="Courier New"/>
          <w:b/>
          <w:sz w:val="24"/>
          <w:szCs w:val="24"/>
          <w:lang w:eastAsia="ru-RU"/>
        </w:rPr>
        <w:t xml:space="preserve">применяемый при осуществлении муниципального земельного контроля на территории </w:t>
      </w:r>
      <w:r>
        <w:rPr>
          <w:rFonts w:ascii="Liberation Serif" w:eastAsiaTheme="minorEastAsia" w:hAnsi="Liberation Serif" w:cs="Courier New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3672E9" w:rsidRPr="00C10EBD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Courier New"/>
          <w:b/>
          <w:sz w:val="24"/>
          <w:szCs w:val="24"/>
          <w:lang w:eastAsia="ru-RU"/>
        </w:rPr>
      </w:pPr>
    </w:p>
    <w:p w:rsidR="003672E9" w:rsidRPr="005E79AF" w:rsidRDefault="003672E9" w:rsidP="00367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3672E9" w:rsidRPr="005E79AF" w:rsidRDefault="003672E9" w:rsidP="003672E9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3672E9" w:rsidRPr="005E79AF" w:rsidRDefault="003672E9" w:rsidP="00367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672E9" w:rsidRPr="005E79AF" w:rsidRDefault="003672E9" w:rsidP="003672E9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3672E9" w:rsidRPr="005E79AF" w:rsidRDefault="003672E9" w:rsidP="00367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72E9" w:rsidRPr="00C10EBD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Courier New"/>
          <w:b/>
          <w:sz w:val="24"/>
          <w:szCs w:val="24"/>
          <w:lang w:eastAsia="ru-RU"/>
        </w:rPr>
      </w:pP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1.Вид контрольного (надзорного) мероприятия:_____________________________________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2.Дата заполнения проверочного листа:____________________________________________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3.Объект муниципального контроля, в отношении которого проводится контрольное (надзорное) мероприятие: 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>_____________________________________________________________________________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525CB4">
        <w:rPr>
          <w:rFonts w:ascii="Liberation Serif" w:hAnsi="Liberation Serif" w:cs="Courier New"/>
          <w:sz w:val="24"/>
          <w:szCs w:val="24"/>
        </w:rPr>
        <w:t xml:space="preserve">4.Фамилия,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</w:t>
      </w:r>
      <w:r w:rsidRPr="00525CB4">
        <w:rPr>
          <w:rFonts w:ascii="Liberation Serif" w:hAnsi="Liberation Serif" w:cs="Courier New"/>
          <w:b/>
          <w:sz w:val="24"/>
          <w:szCs w:val="24"/>
        </w:rPr>
        <w:t>адрес регистрации гражданина</w:t>
      </w:r>
      <w:r w:rsidRPr="00525CB4">
        <w:rPr>
          <w:rFonts w:ascii="Liberation Serif" w:hAnsi="Liberation Serif" w:cs="Courier New"/>
          <w:sz w:val="24"/>
          <w:szCs w:val="24"/>
        </w:rPr>
        <w:t xml:space="preserve">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>
        <w:rPr>
          <w:rFonts w:ascii="Liberation Serif" w:hAnsi="Liberation Serif" w:cs="Courier New"/>
          <w:sz w:val="24"/>
          <w:szCs w:val="24"/>
        </w:rPr>
        <w:t xml:space="preserve">ий), являющихся контролируемыми </w:t>
      </w:r>
      <w:r w:rsidRPr="00525CB4">
        <w:rPr>
          <w:rFonts w:ascii="Liberation Serif" w:hAnsi="Liberation Serif" w:cs="Courier New"/>
          <w:sz w:val="24"/>
          <w:szCs w:val="24"/>
        </w:rPr>
        <w:t>лицами:______________________________________________________________________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eastAsiaTheme="minorEastAsia" w:hAnsi="Liberation Serif"/>
          <w:sz w:val="24"/>
          <w:szCs w:val="24"/>
          <w:lang w:eastAsia="ru-RU"/>
        </w:rPr>
        <w:t xml:space="preserve">5.Место проведения </w:t>
      </w:r>
      <w:r w:rsidRPr="00525CB4">
        <w:rPr>
          <w:rFonts w:ascii="Liberation Serif" w:hAnsi="Liberation Serif" w:cs="Liberation Serif"/>
          <w:sz w:val="24"/>
          <w:szCs w:val="24"/>
        </w:rPr>
        <w:t>контрольного (надзорного) мероприятия с заполнением проверочного листа:_____________________________________________________________________________________________________________________________________________________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6.Реквизиты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25CB4">
        <w:rPr>
          <w:rFonts w:ascii="Liberation Serif" w:hAnsi="Liberation Serif" w:cs="Liberation Serif"/>
          <w:sz w:val="24"/>
          <w:szCs w:val="24"/>
        </w:rPr>
        <w:t>7.Учетный номер контрольного (надзорного) мероприятия:__________________________</w:t>
      </w:r>
    </w:p>
    <w:p w:rsidR="003672E9" w:rsidRPr="00525CB4" w:rsidRDefault="003672E9" w:rsidP="003672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Liberation Serif" w:hAnsi="Liberation Serif" w:cs="Liberation Serif"/>
          <w:sz w:val="24"/>
          <w:szCs w:val="24"/>
        </w:rPr>
        <w:t>8.Должность,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лист:_________________________________________________________________________</w:t>
      </w:r>
    </w:p>
    <w:p w:rsidR="003672E9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9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0"/>
        <w:gridCol w:w="2409"/>
        <w:gridCol w:w="709"/>
        <w:gridCol w:w="709"/>
        <w:gridCol w:w="850"/>
        <w:gridCol w:w="1416"/>
      </w:tblGrid>
      <w:tr w:rsidR="003672E9" w:rsidRPr="00525CB4" w:rsidTr="00513EE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3672E9" w:rsidRPr="00525CB4" w:rsidTr="00513EE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672E9" w:rsidRPr="00525CB4" w:rsidTr="00513E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CA7B52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hyperlink r:id="rId11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Пункт 2 статьи 7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, </w:t>
            </w:r>
            <w:hyperlink r:id="rId12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статья 42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Земельного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</w:tr>
      <w:tr w:rsidR="003672E9" w:rsidRPr="00525CB4" w:rsidTr="00513E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CA7B52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hyperlink r:id="rId13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Пункт 1 статьи 25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</w:tr>
      <w:tr w:rsidR="003672E9" w:rsidRPr="00525CB4" w:rsidTr="00513E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4" w:tooltip="Федеральный закон от 13.07.2015 N 218-ФЗ (ред. от 30.12.2020) &quot;О государственной регистрации недвижимости&quot; (с изм. и доп., вступ. в силу с 10.01.2021){КонсультантПлюс}" w:history="1">
              <w:r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законом</w:t>
              </w:r>
            </w:hyperlink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от 13 июля 2015 г. N 218-ФЗ "О государственной регистрации недвижимости"?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CA7B52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hyperlink r:id="rId15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Пункт 1 статьи 26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Земельного кодекса Российской Федерации, </w:t>
            </w:r>
            <w:hyperlink r:id="rId16" w:tooltip="&quot;Гражданский кодекс Российской Федерации (часть первая)&quot; от 30.11.1994 N 51-ФЗ (ред. от 08.12.2020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статья 8.1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Гражданского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</w:tr>
      <w:tr w:rsidR="003672E9" w:rsidRPr="00525CB4" w:rsidTr="00513E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Соответствует ли площадь используемого контролируемым лицом,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CA7B52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hyperlink r:id="rId17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Пункт 1 статьи 25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, </w:t>
            </w:r>
            <w:hyperlink r:id="rId18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пункт 1 статьи 26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672E9" w:rsidRPr="00525CB4" w:rsidTr="00513E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r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CA7B52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  <w:hyperlink r:id="rId19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Статья 42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Земельного кодекса Российской Федерации, </w:t>
            </w:r>
            <w:hyperlink r:id="rId20" w:tooltip="&quot;Гражданский кодекс Российской Федерации (часть первая)&quot; от 30.11.1994 N 51-ФЗ (ред. от 08.12.2020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статья 284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Гражданского кодекса Российской Федерации, </w:t>
            </w:r>
            <w:hyperlink r:id="rId21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3672E9" w:rsidRPr="00525CB4">
                <w:rPr>
                  <w:rFonts w:ascii="Liberation Serif" w:eastAsiaTheme="minorEastAsia" w:hAnsi="Liberation Serif" w:cs="Arial"/>
                  <w:color w:val="0000FF"/>
                  <w:sz w:val="20"/>
                  <w:szCs w:val="20"/>
                  <w:lang w:eastAsia="ru-RU"/>
                </w:rPr>
                <w:t>пункт 2 статьи 45</w:t>
              </w:r>
            </w:hyperlink>
            <w:r w:rsidR="003672E9" w:rsidRPr="00525CB4"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9" w:rsidRPr="00525CB4" w:rsidRDefault="003672E9" w:rsidP="00513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5CB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    _____________    _______________________________</w:t>
      </w:r>
    </w:p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525CB4"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     </w:t>
      </w:r>
      <w:proofErr w:type="gramStart"/>
      <w:r w:rsidRPr="00525CB4">
        <w:rPr>
          <w:rFonts w:ascii="Liberation Serif" w:eastAsiaTheme="minorEastAsia" w:hAnsi="Liberation Serif" w:cs="Courier New"/>
          <w:sz w:val="20"/>
          <w:szCs w:val="20"/>
          <w:lang w:eastAsia="ru-RU"/>
        </w:rPr>
        <w:t>(должность лица,                                         (подпись)                      (фамилия, имя, отчество (при</w:t>
      </w:r>
      <w:proofErr w:type="gramEnd"/>
    </w:p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525CB4">
        <w:rPr>
          <w:rFonts w:ascii="Liberation Serif" w:eastAsiaTheme="minorEastAsia" w:hAnsi="Liberation Serif" w:cs="Courier New"/>
          <w:sz w:val="20"/>
          <w:szCs w:val="20"/>
          <w:lang w:eastAsia="ru-RU"/>
        </w:rPr>
        <w:t>заполнившего проверочный                                                                        наличии) лица, заполнившего</w:t>
      </w:r>
    </w:p>
    <w:p w:rsidR="003672E9" w:rsidRPr="00525CB4" w:rsidRDefault="003672E9" w:rsidP="003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525CB4"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          лист)                                                                                                              проверочный лист</w:t>
      </w:r>
    </w:p>
    <w:p w:rsidR="003672E9" w:rsidRDefault="003672E9" w:rsidP="003672E9">
      <w:pPr>
        <w:pStyle w:val="ConsPlusNonformat"/>
        <w:jc w:val="both"/>
      </w:pPr>
    </w:p>
    <w:p w:rsidR="003672E9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672E9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672E9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6D33FC">
        <w:rPr>
          <w:rFonts w:ascii="Liberation Serif" w:hAnsi="Liberation Serif"/>
          <w:sz w:val="24"/>
          <w:szCs w:val="24"/>
        </w:rPr>
        <w:t>Отметка об отказе ознакомления с проверочным листом: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___________________________________________________________________________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(фамилия, имя, отчество (</w:t>
      </w:r>
      <w:r>
        <w:rPr>
          <w:rFonts w:ascii="Liberation Serif" w:hAnsi="Liberation Serif"/>
        </w:rPr>
        <w:t>при наличии</w:t>
      </w:r>
      <w:r w:rsidRPr="006D33FC">
        <w:rPr>
          <w:rFonts w:ascii="Liberation Serif" w:hAnsi="Liberation Serif"/>
        </w:rPr>
        <w:t>), уполномоченного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          должностного лица (лиц), проводящего проверку)</w:t>
      </w:r>
    </w:p>
    <w:p w:rsidR="003672E9" w:rsidRDefault="003672E9" w:rsidP="003672E9">
      <w:pPr>
        <w:pStyle w:val="ConsPlusNonformat"/>
        <w:jc w:val="both"/>
        <w:rPr>
          <w:rFonts w:ascii="Liberation Serif" w:hAnsi="Liberation Serif"/>
        </w:rPr>
      </w:pP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"</w:t>
      </w:r>
      <w:r>
        <w:rPr>
          <w:rFonts w:ascii="Liberation Serif" w:hAnsi="Liberation Serif"/>
        </w:rPr>
        <w:t xml:space="preserve">  </w:t>
      </w:r>
      <w:r w:rsidRPr="006D33FC">
        <w:rPr>
          <w:rFonts w:ascii="Liberation Serif" w:hAnsi="Liberation Serif"/>
        </w:rPr>
        <w:t>__</w:t>
      </w:r>
      <w:r>
        <w:rPr>
          <w:rFonts w:ascii="Liberation Serif" w:hAnsi="Liberation Serif"/>
        </w:rPr>
        <w:t xml:space="preserve">  </w:t>
      </w:r>
      <w:r w:rsidRPr="006D33FC">
        <w:rPr>
          <w:rFonts w:ascii="Liberation Serif" w:hAnsi="Liberation Serif"/>
        </w:rPr>
        <w:t>" ____________________ 20__ г. _________________________________________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                                           </w:t>
      </w:r>
      <w:r>
        <w:rPr>
          <w:rFonts w:ascii="Liberation Serif" w:hAnsi="Liberation Serif"/>
        </w:rPr>
        <w:t xml:space="preserve">                                                  </w:t>
      </w:r>
      <w:r w:rsidRPr="006D33FC">
        <w:rPr>
          <w:rFonts w:ascii="Liberation Serif" w:hAnsi="Liberation Serif"/>
        </w:rPr>
        <w:t xml:space="preserve">  (подпись)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D33FC">
        <w:rPr>
          <w:rFonts w:ascii="Liberation Serif" w:hAnsi="Liberation Serif"/>
          <w:sz w:val="24"/>
          <w:szCs w:val="24"/>
        </w:rPr>
        <w:t>Копию проверочного листа получил(а):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___________________________________________________________________________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(фамилия, имя, отчество (</w:t>
      </w:r>
      <w:r>
        <w:rPr>
          <w:rFonts w:ascii="Liberation Serif" w:hAnsi="Liberation Serif"/>
        </w:rPr>
        <w:t>при наличии) гражданина,</w:t>
      </w:r>
      <w:r w:rsidRPr="006D33FC">
        <w:rPr>
          <w:rFonts w:ascii="Liberation Serif" w:hAnsi="Liberation Serif"/>
        </w:rPr>
        <w:t xml:space="preserve"> должность руководителя,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Pr="006D33FC">
        <w:rPr>
          <w:rFonts w:ascii="Liberation Serif" w:hAnsi="Liberation Serif"/>
        </w:rPr>
        <w:t>иного должностного лица или уполномоченного представителя юридического</w:t>
      </w:r>
    </w:p>
    <w:p w:rsidR="003672E9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лица, индивидуального предпринимателя, его уполномоченного 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Pr="006D33FC">
        <w:rPr>
          <w:rFonts w:ascii="Liberation Serif" w:hAnsi="Liberation Serif"/>
        </w:rPr>
        <w:t>представителя</w:t>
      </w:r>
      <w:r>
        <w:rPr>
          <w:rFonts w:ascii="Liberation Serif" w:hAnsi="Liberation Serif"/>
        </w:rPr>
        <w:t xml:space="preserve"> являющиеся контролируемыми лицами</w:t>
      </w:r>
      <w:r w:rsidRPr="006D33FC">
        <w:rPr>
          <w:rFonts w:ascii="Liberation Serif" w:hAnsi="Liberation Serif"/>
        </w:rPr>
        <w:t>)</w:t>
      </w:r>
    </w:p>
    <w:p w:rsidR="003672E9" w:rsidRDefault="003672E9" w:rsidP="003672E9">
      <w:pPr>
        <w:pStyle w:val="ConsPlusNonformat"/>
        <w:jc w:val="both"/>
        <w:rPr>
          <w:rFonts w:ascii="Liberation Serif" w:hAnsi="Liberation Serif"/>
        </w:rPr>
      </w:pP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"</w:t>
      </w:r>
      <w:r>
        <w:rPr>
          <w:rFonts w:ascii="Liberation Serif" w:hAnsi="Liberation Serif"/>
        </w:rPr>
        <w:t xml:space="preserve">    </w:t>
      </w:r>
      <w:r w:rsidRPr="006D33FC">
        <w:rPr>
          <w:rFonts w:ascii="Liberation Serif" w:hAnsi="Liberation Serif"/>
        </w:rPr>
        <w:t>__</w:t>
      </w:r>
      <w:r>
        <w:rPr>
          <w:rFonts w:ascii="Liberation Serif" w:hAnsi="Liberation Serif"/>
        </w:rPr>
        <w:t xml:space="preserve">   </w:t>
      </w:r>
      <w:r w:rsidRPr="006D33FC">
        <w:rPr>
          <w:rFonts w:ascii="Liberation Serif" w:hAnsi="Liberation Serif"/>
        </w:rPr>
        <w:t>" ____________________ 20__ г. _________________________________________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                                             </w:t>
      </w:r>
      <w:r>
        <w:rPr>
          <w:rFonts w:ascii="Liberation Serif" w:hAnsi="Liberation Serif"/>
        </w:rPr>
        <w:t xml:space="preserve">                                                  </w:t>
      </w:r>
      <w:r w:rsidRPr="006D33FC">
        <w:rPr>
          <w:rFonts w:ascii="Liberation Serif" w:hAnsi="Liberation Serif"/>
        </w:rPr>
        <w:t>(подпись)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</w:p>
    <w:p w:rsidR="003672E9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D33FC">
        <w:rPr>
          <w:rFonts w:ascii="Liberation Serif" w:hAnsi="Liberation Serif"/>
          <w:sz w:val="24"/>
          <w:szCs w:val="24"/>
        </w:rPr>
        <w:t>Отметка об отказе получения проверочного листа: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___________________________________________________________________________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(фамилия, имя, отчество (в случае, если имеется), уполномоченного</w:t>
      </w: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          должностного лица (лиц), проводящего проверку)</w:t>
      </w:r>
    </w:p>
    <w:p w:rsidR="003672E9" w:rsidRDefault="003672E9" w:rsidP="003672E9">
      <w:pPr>
        <w:pStyle w:val="ConsPlusNonformat"/>
        <w:jc w:val="both"/>
        <w:rPr>
          <w:rFonts w:ascii="Liberation Serif" w:hAnsi="Liberation Serif"/>
        </w:rPr>
      </w:pPr>
    </w:p>
    <w:p w:rsidR="003672E9" w:rsidRPr="006D33FC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"</w:t>
      </w:r>
      <w:r>
        <w:rPr>
          <w:rFonts w:ascii="Liberation Serif" w:hAnsi="Liberation Serif"/>
        </w:rPr>
        <w:t xml:space="preserve">  </w:t>
      </w:r>
      <w:r w:rsidRPr="006D33FC">
        <w:rPr>
          <w:rFonts w:ascii="Liberation Serif" w:hAnsi="Liberation Serif"/>
        </w:rPr>
        <w:t>__</w:t>
      </w:r>
      <w:r>
        <w:rPr>
          <w:rFonts w:ascii="Liberation Serif" w:hAnsi="Liberation Serif"/>
        </w:rPr>
        <w:t xml:space="preserve">  </w:t>
      </w:r>
      <w:r w:rsidRPr="006D33FC">
        <w:rPr>
          <w:rFonts w:ascii="Liberation Serif" w:hAnsi="Liberation Serif"/>
        </w:rPr>
        <w:t>" ____________________ 20__ г. _________________________________________</w:t>
      </w:r>
    </w:p>
    <w:p w:rsidR="003672E9" w:rsidRDefault="003672E9" w:rsidP="003672E9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                                             </w:t>
      </w:r>
      <w:r>
        <w:rPr>
          <w:rFonts w:ascii="Liberation Serif" w:hAnsi="Liberation Serif"/>
        </w:rPr>
        <w:t xml:space="preserve">                                                  </w:t>
      </w:r>
      <w:r w:rsidRPr="006D33FC">
        <w:rPr>
          <w:rFonts w:ascii="Liberation Serif" w:hAnsi="Liberation Serif"/>
        </w:rPr>
        <w:t>(подпись)</w:t>
      </w:r>
    </w:p>
    <w:p w:rsidR="003672E9" w:rsidRDefault="003672E9" w:rsidP="003672E9">
      <w:pPr>
        <w:pStyle w:val="ConsPlusNonformat"/>
        <w:jc w:val="both"/>
        <w:rPr>
          <w:rFonts w:ascii="Liberation Serif" w:hAnsi="Liberation Serif"/>
        </w:rPr>
      </w:pPr>
    </w:p>
    <w:p w:rsidR="003672E9" w:rsidRPr="00547E87" w:rsidRDefault="003672E9" w:rsidP="003672E9">
      <w:pPr>
        <w:tabs>
          <w:tab w:val="left" w:pos="66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97307" w:rsidRPr="0057089F" w:rsidRDefault="00E97307" w:rsidP="000F5F5B">
      <w:pPr>
        <w:widowControl w:val="0"/>
        <w:autoSpaceDE w:val="0"/>
        <w:autoSpaceDN w:val="0"/>
        <w:adjustRightInd w:val="0"/>
        <w:spacing w:after="0" w:line="20" w:lineRule="atLeast"/>
        <w:ind w:left="4820"/>
        <w:jc w:val="both"/>
        <w:rPr>
          <w:rFonts w:ascii="Times New Roman" w:hAnsi="Times New Roman"/>
        </w:rPr>
      </w:pPr>
    </w:p>
    <w:sectPr w:rsidR="00E97307" w:rsidRPr="0057089F" w:rsidSect="000F5F5B">
      <w:headerReference w:type="first" r:id="rId22"/>
      <w:pgSz w:w="11905" w:h="16840"/>
      <w:pgMar w:top="1134" w:right="706" w:bottom="96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52" w:rsidRDefault="00CA7B52" w:rsidP="00492B84">
      <w:pPr>
        <w:spacing w:after="0" w:line="240" w:lineRule="auto"/>
      </w:pPr>
      <w:r>
        <w:separator/>
      </w:r>
    </w:p>
  </w:endnote>
  <w:endnote w:type="continuationSeparator" w:id="0">
    <w:p w:rsidR="00CA7B52" w:rsidRDefault="00CA7B52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52" w:rsidRDefault="00CA7B52" w:rsidP="00492B84">
      <w:pPr>
        <w:spacing w:after="0" w:line="240" w:lineRule="auto"/>
      </w:pPr>
      <w:r>
        <w:separator/>
      </w:r>
    </w:p>
  </w:footnote>
  <w:footnote w:type="continuationSeparator" w:id="0">
    <w:p w:rsidR="00CA7B52" w:rsidRDefault="00CA7B52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5B" w:rsidRPr="000B7AAE" w:rsidRDefault="000F5F5B" w:rsidP="000F5F5B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2">
    <w:nsid w:val="623378FA"/>
    <w:multiLevelType w:val="multilevel"/>
    <w:tmpl w:val="CD2E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E3"/>
    <w:rsid w:val="00006207"/>
    <w:rsid w:val="00010F2E"/>
    <w:rsid w:val="00025715"/>
    <w:rsid w:val="00025F76"/>
    <w:rsid w:val="00054A38"/>
    <w:rsid w:val="000774B5"/>
    <w:rsid w:val="000B5D92"/>
    <w:rsid w:val="000B7AAE"/>
    <w:rsid w:val="000D77ED"/>
    <w:rsid w:val="000F5F5B"/>
    <w:rsid w:val="00187BBD"/>
    <w:rsid w:val="001911E7"/>
    <w:rsid w:val="001C4E40"/>
    <w:rsid w:val="001E1970"/>
    <w:rsid w:val="001E5DBE"/>
    <w:rsid w:val="002209FE"/>
    <w:rsid w:val="00221F21"/>
    <w:rsid w:val="00241E16"/>
    <w:rsid w:val="00261CD0"/>
    <w:rsid w:val="0027365C"/>
    <w:rsid w:val="00295787"/>
    <w:rsid w:val="00296CD5"/>
    <w:rsid w:val="002A0BAA"/>
    <w:rsid w:val="002D0A01"/>
    <w:rsid w:val="002D100E"/>
    <w:rsid w:val="002F4561"/>
    <w:rsid w:val="00304E56"/>
    <w:rsid w:val="00321344"/>
    <w:rsid w:val="00322C00"/>
    <w:rsid w:val="00341D7C"/>
    <w:rsid w:val="003672E9"/>
    <w:rsid w:val="0037265A"/>
    <w:rsid w:val="00391AF5"/>
    <w:rsid w:val="003A62F8"/>
    <w:rsid w:val="003C59CF"/>
    <w:rsid w:val="003C5ACB"/>
    <w:rsid w:val="003E3309"/>
    <w:rsid w:val="003E4310"/>
    <w:rsid w:val="003F0A66"/>
    <w:rsid w:val="003F1120"/>
    <w:rsid w:val="004402DB"/>
    <w:rsid w:val="00464F2F"/>
    <w:rsid w:val="00481997"/>
    <w:rsid w:val="00492B84"/>
    <w:rsid w:val="00496DB4"/>
    <w:rsid w:val="004C0F22"/>
    <w:rsid w:val="004C65AD"/>
    <w:rsid w:val="004D6B13"/>
    <w:rsid w:val="004E19A4"/>
    <w:rsid w:val="005146D8"/>
    <w:rsid w:val="005604A8"/>
    <w:rsid w:val="0057089F"/>
    <w:rsid w:val="005C522E"/>
    <w:rsid w:val="005D148A"/>
    <w:rsid w:val="005E20A8"/>
    <w:rsid w:val="005F6D22"/>
    <w:rsid w:val="00654514"/>
    <w:rsid w:val="006712EE"/>
    <w:rsid w:val="0067210A"/>
    <w:rsid w:val="00685109"/>
    <w:rsid w:val="00691A9F"/>
    <w:rsid w:val="006949DD"/>
    <w:rsid w:val="006C3EF7"/>
    <w:rsid w:val="006D7377"/>
    <w:rsid w:val="006E054C"/>
    <w:rsid w:val="006E3E3D"/>
    <w:rsid w:val="00732EF3"/>
    <w:rsid w:val="0076177D"/>
    <w:rsid w:val="007718A3"/>
    <w:rsid w:val="0077388B"/>
    <w:rsid w:val="00773CE3"/>
    <w:rsid w:val="00776804"/>
    <w:rsid w:val="007A38F2"/>
    <w:rsid w:val="007C2548"/>
    <w:rsid w:val="007C292C"/>
    <w:rsid w:val="007D10D3"/>
    <w:rsid w:val="007D55F2"/>
    <w:rsid w:val="007F5A9D"/>
    <w:rsid w:val="007F607A"/>
    <w:rsid w:val="00824EB9"/>
    <w:rsid w:val="008577BB"/>
    <w:rsid w:val="008661F8"/>
    <w:rsid w:val="00890765"/>
    <w:rsid w:val="008A5D2B"/>
    <w:rsid w:val="008A65DB"/>
    <w:rsid w:val="008B22C1"/>
    <w:rsid w:val="008E505C"/>
    <w:rsid w:val="00917CB2"/>
    <w:rsid w:val="00924F66"/>
    <w:rsid w:val="00950C1D"/>
    <w:rsid w:val="009E0820"/>
    <w:rsid w:val="00A131FE"/>
    <w:rsid w:val="00A26BC2"/>
    <w:rsid w:val="00A40E71"/>
    <w:rsid w:val="00A43A9B"/>
    <w:rsid w:val="00A4605E"/>
    <w:rsid w:val="00A55072"/>
    <w:rsid w:val="00A83B3F"/>
    <w:rsid w:val="00A95E09"/>
    <w:rsid w:val="00AA2068"/>
    <w:rsid w:val="00AC7772"/>
    <w:rsid w:val="00AD34AE"/>
    <w:rsid w:val="00AE63B3"/>
    <w:rsid w:val="00AF7DF4"/>
    <w:rsid w:val="00B16FEE"/>
    <w:rsid w:val="00B45768"/>
    <w:rsid w:val="00B65B68"/>
    <w:rsid w:val="00B714F1"/>
    <w:rsid w:val="00B95357"/>
    <w:rsid w:val="00C01908"/>
    <w:rsid w:val="00C24A0B"/>
    <w:rsid w:val="00C37A31"/>
    <w:rsid w:val="00C443F3"/>
    <w:rsid w:val="00C70C1A"/>
    <w:rsid w:val="00C76C00"/>
    <w:rsid w:val="00C8714A"/>
    <w:rsid w:val="00C97BCB"/>
    <w:rsid w:val="00CA7B52"/>
    <w:rsid w:val="00CE1919"/>
    <w:rsid w:val="00CF2917"/>
    <w:rsid w:val="00CF4D35"/>
    <w:rsid w:val="00D01347"/>
    <w:rsid w:val="00D3167E"/>
    <w:rsid w:val="00D41BCD"/>
    <w:rsid w:val="00D43BD0"/>
    <w:rsid w:val="00D44D46"/>
    <w:rsid w:val="00DD02F1"/>
    <w:rsid w:val="00E00150"/>
    <w:rsid w:val="00E07BC0"/>
    <w:rsid w:val="00E13414"/>
    <w:rsid w:val="00E20E8F"/>
    <w:rsid w:val="00E242C0"/>
    <w:rsid w:val="00E608B0"/>
    <w:rsid w:val="00E777AD"/>
    <w:rsid w:val="00E80C48"/>
    <w:rsid w:val="00E82F53"/>
    <w:rsid w:val="00E86821"/>
    <w:rsid w:val="00E9714A"/>
    <w:rsid w:val="00E97307"/>
    <w:rsid w:val="00EA26E1"/>
    <w:rsid w:val="00EC0D1C"/>
    <w:rsid w:val="00EE32BE"/>
    <w:rsid w:val="00EE56AF"/>
    <w:rsid w:val="00F30692"/>
    <w:rsid w:val="00F43E12"/>
    <w:rsid w:val="00F601F3"/>
    <w:rsid w:val="00F617D9"/>
    <w:rsid w:val="00F643EC"/>
    <w:rsid w:val="00F9346A"/>
    <w:rsid w:val="00FA4656"/>
    <w:rsid w:val="00FB55F2"/>
    <w:rsid w:val="00FC350F"/>
    <w:rsid w:val="00FC3EC9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rasnyjbor@yandex.ru" TargetMode="External"/><Relationship Id="rId13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18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57E26098C1189A1F9B8ED692E45CB0E13DCDFA983F1EED88FE753A192447136C1B4930B9E55F949229E300CF731FB4B6DD18B9BC0tBv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17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7E26098C1189A1F9B8ED692E45CB0E13DCDCAA85F0EED88FE753A192447136C1B4930B9C5FF949229E300CF731FB4B6DD18B9BC0tBv8L" TargetMode="External"/><Relationship Id="rId20" Type="http://schemas.openxmlformats.org/officeDocument/2006/relationships/hyperlink" Target="consultantplus://offline/ref=557E26098C1189A1F9B8ED692E45CB0E13DCDCAA85F0EED88FE753A192447136C1B493089854F014788E3445A23FE54870CF8A85C0B988t2v8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7E26098C1189A1F9B8ED692E45CB0E13DCDFA983F1EED88FE753A192447136C1B49308985DF21B71D13150B367E84B6DD18998DCBB8A2Bt4v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bor.ru/" TargetMode="External"/><Relationship Id="rId19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57E26098C1189A1F9B8ED692E45CB0E13DCDFA982F6EED88FE753A192447136D3B4CB04985EEC1D70C46701F5t3v3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Platonova</cp:lastModifiedBy>
  <cp:revision>2</cp:revision>
  <cp:lastPrinted>2022-02-02T07:02:00Z</cp:lastPrinted>
  <dcterms:created xsi:type="dcterms:W3CDTF">2022-03-15T09:16:00Z</dcterms:created>
  <dcterms:modified xsi:type="dcterms:W3CDTF">2022-03-15T09:16:00Z</dcterms:modified>
</cp:coreProperties>
</file>